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360" w:lineRule="exact"/>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rPr>
        <w:t>第五单元　化学方程式</w:t>
      </w:r>
    </w:p>
    <w:p>
      <w:pPr>
        <w:pStyle w:val="2"/>
        <w:keepNext w:val="0"/>
        <w:keepLines w:val="0"/>
        <w:pageBreakBefore w:val="0"/>
        <w:widowControl w:val="0"/>
        <w:kinsoku/>
        <w:wordWrap/>
        <w:overflowPunct/>
        <w:topLinePunct w:val="0"/>
        <w:autoSpaceDE/>
        <w:autoSpaceDN/>
        <w:bidi w:val="0"/>
        <w:adjustRightInd/>
        <w:snapToGrid/>
        <w:spacing w:line="360" w:lineRule="exact"/>
        <w:ind w:firstLine="560" w:firstLineChars="200"/>
        <w:jc w:val="center"/>
        <w:textAlignment w:val="auto"/>
        <w:rPr>
          <w:rFonts w:hint="eastAsia" w:ascii="仿宋" w:hAnsi="仿宋" w:eastAsia="仿宋" w:cs="仿宋"/>
          <w:b/>
          <w:sz w:val="28"/>
          <w:szCs w:val="28"/>
        </w:rPr>
      </w:pPr>
      <w:r>
        <w:rPr>
          <w:rFonts w:hint="eastAsia" w:ascii="仿宋" w:hAnsi="仿宋" w:eastAsia="仿宋" w:cs="仿宋"/>
          <w:sz w:val="28"/>
          <w:szCs w:val="28"/>
        </w:rPr>
        <w:t>课题</w:t>
      </w:r>
      <w:r>
        <w:rPr>
          <w:rFonts w:hint="eastAsia" w:ascii="仿宋" w:hAnsi="仿宋" w:eastAsia="仿宋" w:cs="仿宋"/>
          <w:b/>
          <w:sz w:val="28"/>
          <w:szCs w:val="28"/>
        </w:rPr>
        <w:t>1</w:t>
      </w:r>
      <w:r>
        <w:rPr>
          <w:rFonts w:hint="eastAsia" w:ascii="仿宋" w:hAnsi="仿宋" w:eastAsia="仿宋" w:cs="仿宋"/>
          <w:sz w:val="28"/>
          <w:szCs w:val="28"/>
        </w:rPr>
        <w:t>　质量守恒定律</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jc w:val="center"/>
        <w:textAlignment w:val="auto"/>
        <w:rPr>
          <w:rFonts w:hint="eastAsia" w:ascii="仿宋" w:hAnsi="仿宋" w:eastAsia="仿宋" w:cs="仿宋"/>
          <w:b/>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rPr>
        <w:t>第</w:t>
      </w:r>
      <w:r>
        <w:rPr>
          <w:rFonts w:hint="eastAsia" w:ascii="仿宋" w:hAnsi="仿宋" w:eastAsia="仿宋" w:cs="仿宋"/>
          <w:b/>
          <w:sz w:val="24"/>
          <w:szCs w:val="24"/>
        </w:rPr>
        <w:t>1</w:t>
      </w:r>
      <w:r>
        <w:rPr>
          <w:rFonts w:hint="eastAsia" w:ascii="仿宋" w:hAnsi="仿宋" w:eastAsia="仿宋" w:cs="仿宋"/>
          <w:sz w:val="24"/>
          <w:szCs w:val="24"/>
        </w:rPr>
        <w:t>课时</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质量守恒定律</w:t>
      </w:r>
      <w:r>
        <w:rPr>
          <w:rFonts w:hint="eastAsia" w:ascii="仿宋" w:hAnsi="仿宋" w:eastAsia="仿宋" w:cs="仿宋"/>
          <w:sz w:val="24"/>
          <w:szCs w:val="24"/>
          <w:lang w:eastAsia="zh-CN"/>
        </w:rPr>
        <w:t>）</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四川省巴中中学    李鸿</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lang w:val="en-US" w:eastAsia="zh-CN"/>
        </w:rPr>
      </w:pP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知识与技能</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1．理解质量守恒定律以及守恒的原因。</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2．学会运用质量守恒定律解释和解决一些化学现象和问题。</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过程与方法</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引导学生进行质量守恒定律的探究，初步培养学生定量研究问题的能力。</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情感、态度与价值观</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通过探究学习，进一步培养学生善于合作、勇于探索、严谨求实的科学态度。</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重点　对质量守恒定律含义的理解和运用。</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难点　从微观角度上理解质量守恒定律。</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仪器：托盘天平、烧杯、广口瓶、玻璃棒、酒精灯、气球、吸管、打磨铁钉用的砂纸等</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药品：白磷、NaOH溶液、CuSO</w:t>
      </w:r>
      <w:r>
        <w:rPr>
          <w:rFonts w:hint="eastAsia" w:ascii="仿宋" w:hAnsi="仿宋" w:eastAsia="仿宋" w:cs="仿宋"/>
          <w:sz w:val="24"/>
          <w:szCs w:val="24"/>
          <w:vertAlign w:val="subscript"/>
        </w:rPr>
        <w:t>4</w:t>
      </w:r>
      <w:r>
        <w:rPr>
          <w:rFonts w:hint="eastAsia" w:ascii="仿宋" w:hAnsi="仿宋" w:eastAsia="仿宋" w:cs="仿宋"/>
          <w:sz w:val="24"/>
          <w:szCs w:val="24"/>
        </w:rPr>
        <w:t>溶液、铁钉、碎鸡蛋壳、稀盐酸、石灰水等</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一、导入新课</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一天，福尔摩斯和华生在书房里研究一桩血案。此时，福尔摩斯往大烟斗中装烟丝，并将烟斗送入嘴里，点燃烟丝后开始大口大口地吸烟，烟斗上冒出缕缕青烟。华生问：“聪明的福尔摩斯先生，你知道青烟的质量是多少吗？”聪明的福尔摩斯不假思索地回答：“这容易回答。青烟的质量等于点燃烟丝前烟斗与烟丝的总质量减去烟丝烧完后留在烟斗中灰烬和烟斗的总质量。”福尔摩斯认为：青烟的质量等于点燃烟丝前烟斗与烟丝的总质量减去烟丝烧完后留在烟斗中灰烬和烟斗的总质量。你是否同意他的看法？为什么？在一个化学反应里反应物的总质量和生成物的总质量又有什么关系呢？</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二、推进新课</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质量守恒定律</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活动与探究一：白磷燃烧</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师：观察下列现象并思考：</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(1)白磷的燃烧现象；(2)</w:t>
      </w:r>
      <w:r>
        <w:rPr>
          <w:rFonts w:hint="eastAsia" w:ascii="仿宋" w:hAnsi="仿宋" w:eastAsia="仿宋" w:cs="仿宋"/>
          <w:i/>
          <w:sz w:val="24"/>
          <w:szCs w:val="24"/>
        </w:rPr>
        <w:t>m</w:t>
      </w:r>
      <w:r>
        <w:rPr>
          <w:rFonts w:hint="eastAsia" w:ascii="仿宋" w:hAnsi="仿宋" w:eastAsia="仿宋" w:cs="仿宋"/>
          <w:sz w:val="24"/>
          <w:szCs w:val="24"/>
        </w:rPr>
        <w:t>(P)＋</w:t>
      </w:r>
      <w:r>
        <w:rPr>
          <w:rFonts w:hint="eastAsia" w:ascii="仿宋" w:hAnsi="仿宋" w:eastAsia="仿宋" w:cs="仿宋"/>
          <w:i/>
          <w:sz w:val="24"/>
          <w:szCs w:val="24"/>
        </w:rPr>
        <w:t>m</w:t>
      </w:r>
      <w:r>
        <w:rPr>
          <w:rFonts w:hint="eastAsia" w:ascii="仿宋" w:hAnsi="仿宋" w:eastAsia="仿宋" w:cs="仿宋"/>
          <w:sz w:val="24"/>
          <w:szCs w:val="24"/>
        </w:rPr>
        <w:t>(O</w:t>
      </w:r>
      <w:r>
        <w:rPr>
          <w:rFonts w:hint="eastAsia" w:ascii="仿宋" w:hAnsi="仿宋" w:eastAsia="仿宋" w:cs="仿宋"/>
          <w:sz w:val="24"/>
          <w:szCs w:val="24"/>
          <w:vertAlign w:val="subscript"/>
        </w:rPr>
        <w:t>2</w:t>
      </w:r>
      <w:r>
        <w:rPr>
          <w:rFonts w:hint="eastAsia" w:ascii="仿宋" w:hAnsi="仿宋" w:eastAsia="仿宋" w:cs="仿宋"/>
          <w:sz w:val="24"/>
          <w:szCs w:val="24"/>
        </w:rPr>
        <w:t>)＝</w:t>
      </w:r>
      <w:r>
        <w:rPr>
          <w:rFonts w:hint="eastAsia" w:ascii="仿宋" w:hAnsi="仿宋" w:eastAsia="仿宋" w:cs="仿宋"/>
          <w:i/>
          <w:sz w:val="24"/>
          <w:szCs w:val="24"/>
        </w:rPr>
        <w:t>m</w:t>
      </w:r>
      <w:r>
        <w:rPr>
          <w:rFonts w:hint="eastAsia" w:ascii="仿宋" w:hAnsi="仿宋" w:eastAsia="仿宋" w:cs="仿宋"/>
          <w:sz w:val="24"/>
          <w:szCs w:val="24"/>
        </w:rPr>
        <w:t>(P</w:t>
      </w:r>
      <w:r>
        <w:rPr>
          <w:rFonts w:hint="eastAsia" w:ascii="仿宋" w:hAnsi="仿宋" w:eastAsia="仿宋" w:cs="仿宋"/>
          <w:sz w:val="24"/>
          <w:szCs w:val="24"/>
          <w:vertAlign w:val="subscript"/>
        </w:rPr>
        <w:t>5</w:t>
      </w:r>
      <w:r>
        <w:rPr>
          <w:rFonts w:hint="eastAsia" w:ascii="仿宋" w:hAnsi="仿宋" w:eastAsia="仿宋" w:cs="仿宋"/>
          <w:sz w:val="24"/>
          <w:szCs w:val="24"/>
        </w:rPr>
        <w:t>O</w:t>
      </w:r>
      <w:r>
        <w:rPr>
          <w:rFonts w:hint="eastAsia" w:ascii="仿宋" w:hAnsi="仿宋" w:eastAsia="仿宋" w:cs="仿宋"/>
          <w:sz w:val="24"/>
          <w:szCs w:val="24"/>
          <w:vertAlign w:val="subscript"/>
        </w:rPr>
        <w:t>5</w:t>
      </w:r>
      <w:r>
        <w:rPr>
          <w:rFonts w:hint="eastAsia" w:ascii="仿宋" w:hAnsi="仿宋" w:eastAsia="仿宋" w:cs="仿宋"/>
          <w:sz w:val="24"/>
          <w:szCs w:val="24"/>
        </w:rPr>
        <w:t>)?</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生：(1)白磷燃烧现象跟红磷燃烧的现象相同。</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w:t>
      </w:r>
      <w:r>
        <w:rPr>
          <w:rFonts w:hint="eastAsia" w:ascii="仿宋" w:hAnsi="仿宋" w:eastAsia="仿宋" w:cs="仿宋"/>
          <w:i/>
          <w:sz w:val="24"/>
          <w:szCs w:val="24"/>
        </w:rPr>
        <w:t>m</w:t>
      </w:r>
      <w:r>
        <w:rPr>
          <w:rFonts w:hint="eastAsia" w:ascii="仿宋" w:hAnsi="仿宋" w:eastAsia="仿宋" w:cs="仿宋"/>
          <w:sz w:val="24"/>
          <w:szCs w:val="24"/>
        </w:rPr>
        <w:t>(P)＋</w:t>
      </w:r>
      <w:r>
        <w:rPr>
          <w:rFonts w:hint="eastAsia" w:ascii="仿宋" w:hAnsi="仿宋" w:eastAsia="仿宋" w:cs="仿宋"/>
          <w:i/>
          <w:sz w:val="24"/>
          <w:szCs w:val="24"/>
        </w:rPr>
        <w:t>m</w:t>
      </w:r>
      <w:r>
        <w:rPr>
          <w:rFonts w:hint="eastAsia" w:ascii="仿宋" w:hAnsi="仿宋" w:eastAsia="仿宋" w:cs="仿宋"/>
          <w:sz w:val="24"/>
          <w:szCs w:val="24"/>
        </w:rPr>
        <w:t>(O</w:t>
      </w:r>
      <w:r>
        <w:rPr>
          <w:rFonts w:hint="eastAsia" w:ascii="仿宋" w:hAnsi="仿宋" w:eastAsia="仿宋" w:cs="仿宋"/>
          <w:sz w:val="24"/>
          <w:szCs w:val="24"/>
          <w:vertAlign w:val="subscript"/>
        </w:rPr>
        <w:t>2</w:t>
      </w:r>
      <w:r>
        <w:rPr>
          <w:rFonts w:hint="eastAsia" w:ascii="仿宋" w:hAnsi="仿宋" w:eastAsia="仿宋" w:cs="仿宋"/>
          <w:sz w:val="24"/>
          <w:szCs w:val="24"/>
        </w:rPr>
        <w:t>)＝</w:t>
      </w:r>
      <w:r>
        <w:rPr>
          <w:rFonts w:hint="eastAsia" w:ascii="仿宋" w:hAnsi="仿宋" w:eastAsia="仿宋" w:cs="仿宋"/>
          <w:i/>
          <w:sz w:val="24"/>
          <w:szCs w:val="24"/>
        </w:rPr>
        <w:t>m</w:t>
      </w:r>
      <w:r>
        <w:rPr>
          <w:rFonts w:hint="eastAsia" w:ascii="仿宋" w:hAnsi="仿宋" w:eastAsia="仿宋" w:cs="仿宋"/>
          <w:sz w:val="24"/>
          <w:szCs w:val="24"/>
        </w:rPr>
        <w:t>(P</w:t>
      </w:r>
      <w:r>
        <w:rPr>
          <w:rFonts w:hint="eastAsia" w:ascii="仿宋" w:hAnsi="仿宋" w:eastAsia="仿宋" w:cs="仿宋"/>
          <w:sz w:val="24"/>
          <w:szCs w:val="24"/>
          <w:vertAlign w:val="subscript"/>
        </w:rPr>
        <w:t>5</w:t>
      </w:r>
      <w:r>
        <w:rPr>
          <w:rFonts w:hint="eastAsia" w:ascii="仿宋" w:hAnsi="仿宋" w:eastAsia="仿宋" w:cs="仿宋"/>
          <w:sz w:val="24"/>
          <w:szCs w:val="24"/>
        </w:rPr>
        <w:t>O</w:t>
      </w:r>
      <w:r>
        <w:rPr>
          <w:rFonts w:hint="eastAsia" w:ascii="仿宋" w:hAnsi="仿宋" w:eastAsia="仿宋" w:cs="仿宋"/>
          <w:sz w:val="24"/>
          <w:szCs w:val="24"/>
          <w:vertAlign w:val="subscript"/>
        </w:rPr>
        <w:t>2</w:t>
      </w:r>
      <w:r>
        <w:rPr>
          <w:rFonts w:hint="eastAsia" w:ascii="仿宋" w:hAnsi="仿宋" w:eastAsia="仿宋" w:cs="仿宋"/>
          <w:sz w:val="24"/>
          <w:szCs w:val="24"/>
        </w:rPr>
        <w:t>)</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即：参加反应的白磷和氧气的质量总和等于反应后生成的五氧化二磷的质量。</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师：利用上述装置，将白磷改为木炭实验是否也可以得到这样的结果？是否是一切化学反应中反应物和生成物间都存在以上质量关系？这种质量关系是否具有普遍意义？</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硫酸铜溶液与氢氧化钠溶液反应</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师：观察实验现象，并分析比较实验结果，是否有</w:t>
      </w:r>
      <w:r>
        <w:rPr>
          <w:rFonts w:hint="eastAsia" w:ascii="仿宋" w:hAnsi="仿宋" w:eastAsia="仿宋" w:cs="仿宋"/>
          <w:i/>
          <w:sz w:val="24"/>
          <w:szCs w:val="24"/>
        </w:rPr>
        <w:t>m</w:t>
      </w:r>
      <w:r>
        <w:rPr>
          <w:rFonts w:hint="eastAsia" w:ascii="仿宋" w:hAnsi="仿宋" w:eastAsia="仿宋" w:cs="仿宋"/>
          <w:sz w:val="24"/>
          <w:szCs w:val="24"/>
        </w:rPr>
        <w:t>(CuSO</w:t>
      </w:r>
      <w:r>
        <w:rPr>
          <w:rFonts w:hint="eastAsia" w:ascii="仿宋" w:hAnsi="仿宋" w:eastAsia="仿宋" w:cs="仿宋"/>
          <w:sz w:val="24"/>
          <w:szCs w:val="24"/>
          <w:vertAlign w:val="subscript"/>
        </w:rPr>
        <w:t>4</w:t>
      </w:r>
      <w:r>
        <w:rPr>
          <w:rFonts w:hint="eastAsia" w:ascii="仿宋" w:hAnsi="仿宋" w:eastAsia="仿宋" w:cs="仿宋"/>
          <w:sz w:val="24"/>
          <w:szCs w:val="24"/>
        </w:rPr>
        <w:t>)＋</w:t>
      </w:r>
      <w:r>
        <w:rPr>
          <w:rFonts w:hint="eastAsia" w:ascii="仿宋" w:hAnsi="仿宋" w:eastAsia="仿宋" w:cs="仿宋"/>
          <w:i/>
          <w:sz w:val="24"/>
          <w:szCs w:val="24"/>
        </w:rPr>
        <w:t>m</w:t>
      </w:r>
      <w:r>
        <w:rPr>
          <w:rFonts w:hint="eastAsia" w:ascii="仿宋" w:hAnsi="仿宋" w:eastAsia="仿宋" w:cs="仿宋"/>
          <w:sz w:val="24"/>
          <w:szCs w:val="24"/>
        </w:rPr>
        <w:t>(NaOH)＝</w:t>
      </w:r>
      <w:r>
        <w:rPr>
          <w:rFonts w:hint="eastAsia" w:ascii="仿宋" w:hAnsi="仿宋" w:eastAsia="仿宋" w:cs="仿宋"/>
          <w:i/>
          <w:sz w:val="24"/>
          <w:szCs w:val="24"/>
        </w:rPr>
        <w:t>m</w:t>
      </w:r>
      <w:r>
        <w:rPr>
          <w:rFonts w:hint="eastAsia" w:ascii="仿宋" w:hAnsi="仿宋" w:eastAsia="仿宋" w:cs="仿宋"/>
          <w:sz w:val="24"/>
          <w:szCs w:val="24"/>
        </w:rPr>
        <w:t>(Cu(OH)</w:t>
      </w:r>
      <w:r>
        <w:rPr>
          <w:rFonts w:hint="eastAsia" w:ascii="仿宋" w:hAnsi="仿宋" w:eastAsia="仿宋" w:cs="仿宋"/>
          <w:sz w:val="24"/>
          <w:szCs w:val="24"/>
          <w:vertAlign w:val="subscript"/>
        </w:rPr>
        <w:t>2</w:t>
      </w:r>
      <w:r>
        <w:rPr>
          <w:rFonts w:hint="eastAsia" w:ascii="仿宋" w:hAnsi="仿宋" w:eastAsia="仿宋" w:cs="仿宋"/>
          <w:sz w:val="24"/>
          <w:szCs w:val="24"/>
        </w:rPr>
        <w:t>)＋</w:t>
      </w:r>
      <w:r>
        <w:rPr>
          <w:rFonts w:hint="eastAsia" w:ascii="仿宋" w:hAnsi="仿宋" w:eastAsia="仿宋" w:cs="仿宋"/>
          <w:i/>
          <w:sz w:val="24"/>
          <w:szCs w:val="24"/>
        </w:rPr>
        <w:t>m</w:t>
      </w:r>
      <w:r>
        <w:rPr>
          <w:rFonts w:hint="eastAsia" w:ascii="仿宋" w:hAnsi="仿宋" w:eastAsia="仿宋" w:cs="仿宋"/>
          <w:sz w:val="24"/>
          <w:szCs w:val="24"/>
        </w:rPr>
        <w:t>(Na</w:t>
      </w:r>
      <w:r>
        <w:rPr>
          <w:rFonts w:hint="eastAsia" w:ascii="仿宋" w:hAnsi="仿宋" w:eastAsia="仿宋" w:cs="仿宋"/>
          <w:sz w:val="24"/>
          <w:szCs w:val="24"/>
          <w:vertAlign w:val="subscript"/>
        </w:rPr>
        <w:t>2</w:t>
      </w:r>
      <w:r>
        <w:rPr>
          <w:rFonts w:hint="eastAsia" w:ascii="仿宋" w:hAnsi="仿宋" w:eastAsia="仿宋" w:cs="仿宋"/>
          <w:sz w:val="24"/>
          <w:szCs w:val="24"/>
        </w:rPr>
        <w:t>SO</w:t>
      </w:r>
      <w:r>
        <w:rPr>
          <w:rFonts w:hint="eastAsia" w:ascii="仿宋" w:hAnsi="仿宋" w:eastAsia="仿宋" w:cs="仿宋"/>
          <w:sz w:val="24"/>
          <w:szCs w:val="24"/>
          <w:vertAlign w:val="subscript"/>
        </w:rPr>
        <w:t>4</w:t>
      </w:r>
      <w:r>
        <w:rPr>
          <w:rFonts w:hint="eastAsia" w:ascii="仿宋" w:hAnsi="仿宋" w:eastAsia="仿宋" w:cs="仿宋"/>
          <w:sz w:val="24"/>
          <w:szCs w:val="24"/>
        </w:rPr>
        <w:t>)?</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师：根据实验事实得出：</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i/>
          <w:sz w:val="24"/>
          <w:szCs w:val="24"/>
        </w:rPr>
        <w:t>m</w:t>
      </w:r>
      <w:r>
        <w:rPr>
          <w:rFonts w:hint="eastAsia" w:ascii="仿宋" w:hAnsi="仿宋" w:eastAsia="仿宋" w:cs="仿宋"/>
          <w:sz w:val="24"/>
          <w:szCs w:val="24"/>
        </w:rPr>
        <w:t>(CuSO</w:t>
      </w:r>
      <w:r>
        <w:rPr>
          <w:rFonts w:hint="eastAsia" w:ascii="仿宋" w:hAnsi="仿宋" w:eastAsia="仿宋" w:cs="仿宋"/>
          <w:sz w:val="24"/>
          <w:szCs w:val="24"/>
          <w:vertAlign w:val="subscript"/>
        </w:rPr>
        <w:t>4</w:t>
      </w:r>
      <w:r>
        <w:rPr>
          <w:rFonts w:hint="eastAsia" w:ascii="仿宋" w:hAnsi="仿宋" w:eastAsia="仿宋" w:cs="仿宋"/>
          <w:sz w:val="24"/>
          <w:szCs w:val="24"/>
        </w:rPr>
        <w:t>)＋</w:t>
      </w:r>
      <w:r>
        <w:rPr>
          <w:rFonts w:hint="eastAsia" w:ascii="仿宋" w:hAnsi="仿宋" w:eastAsia="仿宋" w:cs="仿宋"/>
          <w:i/>
          <w:sz w:val="24"/>
          <w:szCs w:val="24"/>
        </w:rPr>
        <w:t>m</w:t>
      </w:r>
      <w:r>
        <w:rPr>
          <w:rFonts w:hint="eastAsia" w:ascii="仿宋" w:hAnsi="仿宋" w:eastAsia="仿宋" w:cs="仿宋"/>
          <w:sz w:val="24"/>
          <w:szCs w:val="24"/>
        </w:rPr>
        <w:t>(NaOH)＝</w:t>
      </w:r>
      <w:r>
        <w:rPr>
          <w:rFonts w:hint="eastAsia" w:ascii="仿宋" w:hAnsi="仿宋" w:eastAsia="仿宋" w:cs="仿宋"/>
          <w:i/>
          <w:sz w:val="24"/>
          <w:szCs w:val="24"/>
        </w:rPr>
        <w:t>m</w:t>
      </w:r>
      <w:r>
        <w:rPr>
          <w:rFonts w:hint="eastAsia" w:ascii="仿宋" w:hAnsi="仿宋" w:eastAsia="仿宋" w:cs="仿宋"/>
          <w:sz w:val="24"/>
          <w:szCs w:val="24"/>
        </w:rPr>
        <w:t>(Cu(OH)</w:t>
      </w:r>
      <w:r>
        <w:rPr>
          <w:rFonts w:hint="eastAsia" w:ascii="仿宋" w:hAnsi="仿宋" w:eastAsia="仿宋" w:cs="仿宋"/>
          <w:sz w:val="24"/>
          <w:szCs w:val="24"/>
          <w:vertAlign w:val="subscript"/>
        </w:rPr>
        <w:t>2</w:t>
      </w:r>
      <w:r>
        <w:rPr>
          <w:rFonts w:hint="eastAsia" w:ascii="仿宋" w:hAnsi="仿宋" w:eastAsia="仿宋" w:cs="仿宋"/>
          <w:sz w:val="24"/>
          <w:szCs w:val="24"/>
        </w:rPr>
        <w:t>)＋</w:t>
      </w:r>
      <w:r>
        <w:rPr>
          <w:rFonts w:hint="eastAsia" w:ascii="仿宋" w:hAnsi="仿宋" w:eastAsia="仿宋" w:cs="仿宋"/>
          <w:i/>
          <w:sz w:val="24"/>
          <w:szCs w:val="24"/>
        </w:rPr>
        <w:t>m</w:t>
      </w:r>
      <w:r>
        <w:rPr>
          <w:rFonts w:hint="eastAsia" w:ascii="仿宋" w:hAnsi="仿宋" w:eastAsia="仿宋" w:cs="仿宋"/>
          <w:sz w:val="24"/>
          <w:szCs w:val="24"/>
        </w:rPr>
        <w:t>(Na</w:t>
      </w:r>
      <w:r>
        <w:rPr>
          <w:rFonts w:hint="eastAsia" w:ascii="仿宋" w:hAnsi="仿宋" w:eastAsia="仿宋" w:cs="仿宋"/>
          <w:sz w:val="24"/>
          <w:szCs w:val="24"/>
          <w:vertAlign w:val="subscript"/>
        </w:rPr>
        <w:t>2</w:t>
      </w:r>
      <w:r>
        <w:rPr>
          <w:rFonts w:hint="eastAsia" w:ascii="仿宋" w:hAnsi="仿宋" w:eastAsia="仿宋" w:cs="仿宋"/>
          <w:sz w:val="24"/>
          <w:szCs w:val="24"/>
        </w:rPr>
        <w:t>SO</w:t>
      </w:r>
      <w:r>
        <w:rPr>
          <w:rFonts w:hint="eastAsia" w:ascii="仿宋" w:hAnsi="仿宋" w:eastAsia="仿宋" w:cs="仿宋"/>
          <w:sz w:val="24"/>
          <w:szCs w:val="24"/>
          <w:vertAlign w:val="subscript"/>
        </w:rPr>
        <w:t>4</w:t>
      </w:r>
      <w:r>
        <w:rPr>
          <w:rFonts w:hint="eastAsia" w:ascii="仿宋" w:hAnsi="仿宋" w:eastAsia="仿宋" w:cs="仿宋"/>
          <w:sz w:val="24"/>
          <w:szCs w:val="24"/>
        </w:rPr>
        <w:t>)即：参加化学反应的各物质的总质量＝反应后生成的各物质的质量总和</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师：质量守恒定律的内容，见课本第92页</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师：1.必须是真正参加反应的物质</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2．各物质的质量总和相等</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师：为什么化学反应前后的各物质的质量总和相等呢？</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利用分子、原子的知识解释质量守恒的原因</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师：这是因为化学反应的过程，就是参加反应的各物质(反应物)的原子，重新组合而生成其他物质(生成物)的过程。也就是说：在一切化学反应中，反应前后原子的种类没有改变，原子的数目没有增减，原子的质量也没有变化。所以，化学反应前后各物质的质量总和必然相等。</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师：质量守恒定律的使用范围是什么？学了该定律，对我们有什么用？</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生：质量守恒定律适用于一切化学反应。可运用定律进行有关的计算，推测一些物质的组成，解释一些实验事实。</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师：了解了质量守恒定律的内容，我们以电解水为例再从微观角度来研究一下为什么在化学反应中参加反应的各物质</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的质量总和等于反应后生成的各物质的质量总和。请看电解水的微观过程。</w:t>
      </w:r>
    </w:p>
    <w:p>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师投影电解水的微观过程，引导学生归纳出化学变化的实质，并从微观角度分析质量守恒定律成立的原因。</w:t>
      </w:r>
    </w:p>
    <w:p>
      <w:pPr>
        <w:pStyle w:val="2"/>
        <w:ind w:firstLine="480" w:firstLineChars="200"/>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板书设计</w:t>
      </w:r>
    </w:p>
    <w:p>
      <w:pPr>
        <w:pStyle w:val="2"/>
        <w:ind w:firstLine="480" w:firstLineChars="200"/>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eq \b\lc\{(\a\vs4\al\co1(内容：参加反应的各物质的质量总和等于,反应后生成的各物质的质量总和,原因\b\lc\{(\a\vs4\al\co1(原子的种类没有改变,原子的数目没有增减,原子质量不变))))</w:instrText>
      </w:r>
      <w:r>
        <w:rPr>
          <w:rFonts w:hint="eastAsia" w:ascii="仿宋" w:hAnsi="仿宋" w:eastAsia="仿宋" w:cs="仿宋"/>
          <w:sz w:val="24"/>
          <w:szCs w:val="24"/>
        </w:rPr>
        <w:fldChar w:fldCharType="end"/>
      </w:r>
    </w:p>
    <w:p>
      <w:pPr>
        <w:pStyle w:val="2"/>
        <w:ind w:firstLine="480" w:firstLineChars="200"/>
        <w:rPr>
          <w:rFonts w:hint="eastAsia" w:ascii="仿宋" w:hAnsi="仿宋" w:eastAsia="仿宋" w:cs="仿宋"/>
          <w:sz w:val="24"/>
          <w:szCs w:val="24"/>
        </w:rPr>
      </w:pPr>
      <w:r>
        <w:rPr>
          <w:rFonts w:hint="eastAsia" w:ascii="仿宋" w:hAnsi="仿宋" w:eastAsia="仿宋" w:cs="仿宋"/>
          <w:sz w:val="24"/>
          <w:szCs w:val="24"/>
          <w:lang w:eastAsia="zh-CN"/>
        </w:rPr>
        <w:t>反思：</w:t>
      </w:r>
    </w:p>
    <w:p>
      <w:pPr>
        <w:rPr>
          <w:rFonts w:hint="eastAsia" w:ascii="仿宋" w:hAnsi="仿宋" w:eastAsia="仿宋" w:cs="仿宋"/>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行楷">
    <w:panose1 w:val="02010800040101010101"/>
    <w:charset w:val="86"/>
    <w:family w:val="auto"/>
    <w:pitch w:val="default"/>
    <w:sig w:usb0="00000001" w:usb1="080F0000" w:usb2="00000000" w:usb3="00000000" w:csb0="00040000" w:csb1="00000000"/>
  </w:font>
  <w:font w:name="MingLiU_HKSCS">
    <w:panose1 w:val="02020500000000000000"/>
    <w:charset w:val="88"/>
    <w:family w:val="roman"/>
    <w:pitch w:val="default"/>
    <w:sig w:usb0="A00002FF" w:usb1="38CFFCFA" w:usb2="00000016" w:usb3="00000000" w:csb0="0010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2836DF"/>
    <w:rsid w:val="311E5592"/>
    <w:rsid w:val="3BDE17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uiPriority w:val="0"/>
    <w:rPr>
      <w:rFonts w:ascii="宋体" w:hAnsi="Courier New"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2021-05-25T01:32:00Z</dcterms:created>
  <dc:creator>Administrator</dc:creator>
  <cp:lastModifiedBy>仆人肥了养不起</cp:lastModifiedBy>
  <dcterms:modified xsi:type="dcterms:W3CDTF">2021-05-28T06:48:40Z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FF9082185FFC4B06881FA94AE45E320A</vt:lpwstr>
  </property>
</Properties>
</file>