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_GBK" w:hAnsi="方正小标宋_GBK" w:eastAsia="方正小标宋_GBK" w:cs="方正小标宋_GBK"/>
          <w:b/>
          <w:bCs/>
          <w:caps w:val="0"/>
          <w:color w:val="000000"/>
          <w:spacing w:val="0"/>
          <w:kern w:val="0"/>
          <w:sz w:val="36"/>
          <w:szCs w:val="36"/>
          <w:lang w:val="en-US" w:eastAsia="zh-CN" w:bidi="ar"/>
        </w:rPr>
      </w:pPr>
      <w:bookmarkStart w:id="0" w:name="_GoBack"/>
      <w:bookmarkEnd w:id="0"/>
      <w:r>
        <w:rPr>
          <w:rFonts w:hint="eastAsia" w:ascii="方正小标宋_GBK" w:hAnsi="方正小标宋_GBK" w:eastAsia="方正小标宋_GBK" w:cs="方正小标宋_GBK"/>
          <w:b/>
          <w:bCs/>
          <w:caps w:val="0"/>
          <w:color w:val="000000"/>
          <w:spacing w:val="0"/>
          <w:kern w:val="0"/>
          <w:sz w:val="36"/>
          <w:szCs w:val="36"/>
          <w:lang w:val="en-US" w:eastAsia="zh-CN" w:bidi="ar"/>
        </w:rPr>
        <w:t>四川省巴中中学</w:t>
      </w:r>
    </w:p>
    <w:p>
      <w:pPr>
        <w:jc w:val="center"/>
        <w:rPr>
          <w:rFonts w:hint="eastAsia" w:ascii="方正小标宋_GBK" w:hAnsi="方正小标宋_GBK" w:eastAsia="方正小标宋_GBK" w:cs="方正小标宋_GBK"/>
          <w:b/>
          <w:bCs/>
          <w:sz w:val="36"/>
          <w:szCs w:val="36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b/>
          <w:bCs/>
          <w:caps w:val="0"/>
          <w:color w:val="000000"/>
          <w:spacing w:val="0"/>
          <w:kern w:val="0"/>
          <w:sz w:val="36"/>
          <w:szCs w:val="36"/>
          <w:lang w:val="en-US" w:eastAsia="zh-CN" w:bidi="ar"/>
        </w:rPr>
        <w:t>体育运动器材更换及添加项目供应商</w:t>
      </w:r>
      <w:r>
        <w:rPr>
          <w:rFonts w:hint="eastAsia" w:ascii="方正小标宋_GBK" w:hAnsi="方正小标宋_GBK" w:eastAsia="方正小标宋_GBK" w:cs="方正小标宋_GBK"/>
          <w:b/>
          <w:bCs/>
          <w:sz w:val="36"/>
          <w:szCs w:val="36"/>
          <w:lang w:val="en-US" w:eastAsia="zh-CN"/>
        </w:rPr>
        <w:t>报价汇总表</w:t>
      </w:r>
    </w:p>
    <w:p>
      <w:pPr>
        <w:jc w:val="center"/>
        <w:rPr>
          <w:rFonts w:hint="eastAsia" w:ascii="仿宋" w:hAnsi="仿宋" w:eastAsia="仿宋" w:cs="仿宋"/>
          <w:b/>
          <w:bCs/>
          <w:caps w:val="0"/>
          <w:color w:val="000000"/>
          <w:spacing w:val="0"/>
          <w:kern w:val="0"/>
          <w:sz w:val="36"/>
          <w:szCs w:val="36"/>
          <w:lang w:val="en-US" w:eastAsia="zh-CN" w:bidi="ar"/>
        </w:rPr>
      </w:pPr>
      <w:r>
        <w:rPr>
          <w:rFonts w:hint="eastAsia" w:ascii="仿宋" w:hAnsi="仿宋" w:eastAsia="仿宋" w:cs="仿宋"/>
          <w:b/>
          <w:bCs/>
          <w:caps w:val="0"/>
          <w:color w:val="000000"/>
          <w:spacing w:val="0"/>
          <w:kern w:val="0"/>
          <w:sz w:val="36"/>
          <w:szCs w:val="36"/>
          <w:lang w:val="en-US" w:eastAsia="zh-CN" w:bidi="ar"/>
        </w:rPr>
        <w:t xml:space="preserve"> 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left w:w="108" w:type="dxa"/>
          <w:right w:w="108" w:type="dxa"/>
        </w:tblCellMar>
      </w:tblPr>
      <w:tblGrid>
        <w:gridCol w:w="1264"/>
        <w:gridCol w:w="3266"/>
        <w:gridCol w:w="2265"/>
        <w:gridCol w:w="226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854" w:hRule="atLeast"/>
        </w:trPr>
        <w:tc>
          <w:tcPr>
            <w:tcW w:w="1264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caps w:val="0"/>
                <w:color w:val="000000"/>
                <w:spacing w:val="0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aps w:val="0"/>
                <w:color w:val="000000"/>
                <w:spacing w:val="0"/>
                <w:kern w:val="0"/>
                <w:sz w:val="28"/>
                <w:szCs w:val="28"/>
                <w:vertAlign w:val="baseline"/>
                <w:lang w:val="en-US" w:eastAsia="zh-CN" w:bidi="ar"/>
              </w:rPr>
              <w:t>序号</w:t>
            </w:r>
          </w:p>
        </w:tc>
        <w:tc>
          <w:tcPr>
            <w:tcW w:w="3266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caps w:val="0"/>
                <w:color w:val="000000"/>
                <w:spacing w:val="0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aps w:val="0"/>
                <w:color w:val="000000"/>
                <w:spacing w:val="0"/>
                <w:kern w:val="0"/>
                <w:sz w:val="28"/>
                <w:szCs w:val="28"/>
                <w:vertAlign w:val="baseline"/>
                <w:lang w:val="en-US" w:eastAsia="zh-CN" w:bidi="ar"/>
              </w:rPr>
              <w:t>清单项目</w:t>
            </w:r>
          </w:p>
        </w:tc>
        <w:tc>
          <w:tcPr>
            <w:tcW w:w="226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caps w:val="0"/>
                <w:color w:val="000000"/>
                <w:spacing w:val="0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aps w:val="0"/>
                <w:color w:val="000000"/>
                <w:spacing w:val="0"/>
                <w:kern w:val="0"/>
                <w:sz w:val="28"/>
                <w:szCs w:val="28"/>
                <w:vertAlign w:val="baseline"/>
                <w:lang w:val="en-US" w:eastAsia="zh-CN" w:bidi="ar"/>
              </w:rPr>
              <w:t>报价小计（元）</w:t>
            </w:r>
          </w:p>
        </w:tc>
        <w:tc>
          <w:tcPr>
            <w:tcW w:w="2266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caps w:val="0"/>
                <w:color w:val="000000"/>
                <w:spacing w:val="0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aps w:val="0"/>
                <w:color w:val="000000"/>
                <w:spacing w:val="0"/>
                <w:kern w:val="0"/>
                <w:sz w:val="28"/>
                <w:szCs w:val="28"/>
                <w:vertAlign w:val="baseli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1260" w:hRule="atLeast"/>
        </w:trPr>
        <w:tc>
          <w:tcPr>
            <w:tcW w:w="126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aps w:val="0"/>
                <w:color w:val="000000"/>
                <w:spacing w:val="0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aps w:val="0"/>
                <w:color w:val="000000"/>
                <w:spacing w:val="0"/>
                <w:kern w:val="0"/>
                <w:sz w:val="28"/>
                <w:szCs w:val="28"/>
                <w:vertAlign w:val="baseline"/>
                <w:lang w:val="en-US" w:eastAsia="zh-CN" w:bidi="ar"/>
              </w:rPr>
              <w:t>一</w:t>
            </w:r>
          </w:p>
        </w:tc>
        <w:tc>
          <w:tcPr>
            <w:tcW w:w="326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aps w:val="0"/>
                <w:color w:val="000000"/>
                <w:spacing w:val="0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龙湖和兴文校区体育运动器材更换报价</w:t>
            </w:r>
          </w:p>
        </w:tc>
        <w:tc>
          <w:tcPr>
            <w:tcW w:w="22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aps w:val="0"/>
                <w:color w:val="000000"/>
                <w:spacing w:val="0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</w:p>
        </w:tc>
        <w:tc>
          <w:tcPr>
            <w:tcW w:w="2266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aps w:val="0"/>
                <w:color w:val="000000"/>
                <w:spacing w:val="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aps w:val="0"/>
                <w:color w:val="000000"/>
                <w:spacing w:val="0"/>
                <w:kern w:val="0"/>
                <w:sz w:val="24"/>
                <w:szCs w:val="24"/>
                <w:vertAlign w:val="baseline"/>
                <w:lang w:val="en-US" w:eastAsia="zh-CN" w:bidi="ar"/>
              </w:rPr>
              <w:t>1.更换器材综合单价报价包含旧设备拆除及新器材采购、运输、安装、调试及验收交付使用前等所需全部含税费用。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aps w:val="0"/>
                <w:color w:val="000000"/>
                <w:spacing w:val="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aps w:val="0"/>
                <w:color w:val="000000"/>
                <w:spacing w:val="0"/>
                <w:kern w:val="0"/>
                <w:sz w:val="24"/>
                <w:szCs w:val="24"/>
                <w:vertAlign w:val="baseline"/>
                <w:lang w:val="en-US" w:eastAsia="zh-CN" w:bidi="ar"/>
              </w:rPr>
              <w:t>2.添置器材综合单间报价应包含新器材采购、运输、安装、调试及验收交付使用前等所需全部含税费用。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default" w:ascii="仿宋_GB2312" w:hAnsi="仿宋_GB2312" w:eastAsia="仿宋_GB2312" w:cs="仿宋_GB2312"/>
                <w:b/>
                <w:bCs/>
                <w:caps w:val="0"/>
                <w:color w:val="000000"/>
                <w:spacing w:val="0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aps w:val="0"/>
                <w:color w:val="000000"/>
                <w:spacing w:val="0"/>
                <w:kern w:val="0"/>
                <w:sz w:val="24"/>
                <w:szCs w:val="24"/>
                <w:vertAlign w:val="baseline"/>
                <w:lang w:val="en-US" w:eastAsia="zh-CN" w:bidi="ar"/>
              </w:rPr>
              <w:t>3.</w:t>
            </w:r>
            <w:r>
              <w:rPr>
                <w:rFonts w:hint="eastAsia" w:ascii="Times New Roman" w:hAnsi="Times New Roman" w:eastAsia="仿宋_GB2312" w:cs="Times New Roman"/>
                <w:b w:val="0"/>
                <w:bCs w:val="0"/>
                <w:caps w:val="0"/>
                <w:color w:val="000000"/>
                <w:spacing w:val="0"/>
                <w:kern w:val="0"/>
                <w:sz w:val="24"/>
                <w:szCs w:val="24"/>
                <w:vertAlign w:val="baseline"/>
                <w:lang w:val="en-US" w:eastAsia="zh-CN" w:bidi="ar"/>
              </w:rPr>
              <w:t>采购人无需另行支付与本项目有关的任何费用。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1395" w:hRule="atLeast"/>
        </w:trPr>
        <w:tc>
          <w:tcPr>
            <w:tcW w:w="126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aps w:val="0"/>
                <w:color w:val="000000"/>
                <w:spacing w:val="0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aps w:val="0"/>
                <w:color w:val="000000"/>
                <w:spacing w:val="0"/>
                <w:kern w:val="0"/>
                <w:sz w:val="28"/>
                <w:szCs w:val="28"/>
                <w:vertAlign w:val="baseline"/>
                <w:lang w:val="en-US" w:eastAsia="zh-CN" w:bidi="ar"/>
              </w:rPr>
              <w:t>二</w:t>
            </w:r>
          </w:p>
        </w:tc>
        <w:tc>
          <w:tcPr>
            <w:tcW w:w="326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aps w:val="0"/>
                <w:color w:val="000000"/>
                <w:spacing w:val="0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aps w:val="0"/>
                <w:color w:val="000000"/>
                <w:spacing w:val="0"/>
                <w:kern w:val="0"/>
                <w:sz w:val="28"/>
                <w:szCs w:val="28"/>
                <w:vertAlign w:val="baseline"/>
                <w:lang w:val="en-US" w:eastAsia="zh-CN" w:bidi="ar"/>
              </w:rPr>
              <w:t>云屏校区体育运动器材添加报价</w:t>
            </w:r>
          </w:p>
        </w:tc>
        <w:tc>
          <w:tcPr>
            <w:tcW w:w="22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aps w:val="0"/>
                <w:color w:val="000000"/>
                <w:spacing w:val="0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</w:p>
        </w:tc>
        <w:tc>
          <w:tcPr>
            <w:tcW w:w="2266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aps w:val="0"/>
                <w:color w:val="000000"/>
                <w:spacing w:val="0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1320" w:hRule="atLeast"/>
        </w:trPr>
        <w:tc>
          <w:tcPr>
            <w:tcW w:w="126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aps w:val="0"/>
                <w:color w:val="000000"/>
                <w:spacing w:val="0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aps w:val="0"/>
                <w:color w:val="000000"/>
                <w:spacing w:val="0"/>
                <w:kern w:val="0"/>
                <w:sz w:val="28"/>
                <w:szCs w:val="28"/>
                <w:vertAlign w:val="baseline"/>
                <w:lang w:val="en-US" w:eastAsia="zh-CN" w:bidi="ar"/>
              </w:rPr>
              <w:t>三</w:t>
            </w:r>
          </w:p>
        </w:tc>
        <w:tc>
          <w:tcPr>
            <w:tcW w:w="326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aps w:val="0"/>
                <w:color w:val="000000"/>
                <w:spacing w:val="0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aps w:val="0"/>
                <w:color w:val="000000"/>
                <w:spacing w:val="0"/>
                <w:kern w:val="0"/>
                <w:sz w:val="28"/>
                <w:szCs w:val="28"/>
                <w:vertAlign w:val="baseline"/>
                <w:lang w:val="en-US" w:eastAsia="zh-CN" w:bidi="ar"/>
              </w:rPr>
              <w:t>兴文校区体育运动器材添加报价</w:t>
            </w:r>
          </w:p>
        </w:tc>
        <w:tc>
          <w:tcPr>
            <w:tcW w:w="22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aps w:val="0"/>
                <w:color w:val="000000"/>
                <w:spacing w:val="0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</w:p>
        </w:tc>
        <w:tc>
          <w:tcPr>
            <w:tcW w:w="2266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aps w:val="0"/>
                <w:color w:val="000000"/>
                <w:spacing w:val="0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1135" w:hRule="atLeast"/>
        </w:trPr>
        <w:tc>
          <w:tcPr>
            <w:tcW w:w="126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aps w:val="0"/>
                <w:color w:val="000000"/>
                <w:spacing w:val="0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aps w:val="0"/>
                <w:color w:val="000000"/>
                <w:spacing w:val="0"/>
                <w:kern w:val="0"/>
                <w:sz w:val="28"/>
                <w:szCs w:val="28"/>
                <w:vertAlign w:val="baseline"/>
                <w:lang w:val="en-US" w:eastAsia="zh-CN" w:bidi="ar"/>
              </w:rPr>
              <w:t>四</w:t>
            </w:r>
          </w:p>
        </w:tc>
        <w:tc>
          <w:tcPr>
            <w:tcW w:w="326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aps w:val="0"/>
                <w:color w:val="000000"/>
                <w:spacing w:val="0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aps w:val="0"/>
                <w:color w:val="000000"/>
                <w:spacing w:val="0"/>
                <w:kern w:val="0"/>
                <w:sz w:val="28"/>
                <w:szCs w:val="28"/>
                <w:vertAlign w:val="baseline"/>
                <w:lang w:val="en-US" w:eastAsia="zh-CN" w:bidi="ar"/>
              </w:rPr>
              <w:t>龙湖校区体育运动器材添加报价</w:t>
            </w:r>
          </w:p>
        </w:tc>
        <w:tc>
          <w:tcPr>
            <w:tcW w:w="22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aps w:val="0"/>
                <w:color w:val="000000"/>
                <w:spacing w:val="0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</w:p>
        </w:tc>
        <w:tc>
          <w:tcPr>
            <w:tcW w:w="2266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aps w:val="0"/>
                <w:color w:val="000000"/>
                <w:spacing w:val="0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940" w:hRule="atLeast"/>
        </w:trPr>
        <w:tc>
          <w:tcPr>
            <w:tcW w:w="126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aps w:val="0"/>
                <w:color w:val="000000"/>
                <w:spacing w:val="0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aps w:val="0"/>
                <w:color w:val="000000"/>
                <w:spacing w:val="0"/>
                <w:kern w:val="0"/>
                <w:sz w:val="28"/>
                <w:szCs w:val="28"/>
                <w:vertAlign w:val="baseline"/>
                <w:lang w:val="en-US" w:eastAsia="zh-CN" w:bidi="ar"/>
              </w:rPr>
              <w:t>总报价</w:t>
            </w:r>
          </w:p>
        </w:tc>
        <w:tc>
          <w:tcPr>
            <w:tcW w:w="7797" w:type="dxa"/>
            <w:gridSpan w:val="3"/>
            <w:noWrap w:val="0"/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default" w:ascii="仿宋_GB2312" w:hAnsi="仿宋_GB2312" w:eastAsia="仿宋_GB2312" w:cs="仿宋_GB2312"/>
                <w:b/>
                <w:bCs/>
                <w:caps w:val="0"/>
                <w:color w:val="000000"/>
                <w:spacing w:val="0"/>
                <w:kern w:val="0"/>
                <w:sz w:val="28"/>
                <w:szCs w:val="28"/>
                <w:u w:val="single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aps w:val="0"/>
                <w:color w:val="000000"/>
                <w:spacing w:val="0"/>
                <w:kern w:val="0"/>
                <w:sz w:val="28"/>
                <w:szCs w:val="28"/>
                <w:vertAlign w:val="baseline"/>
                <w:lang w:val="en-US" w:eastAsia="zh-CN" w:bidi="ar"/>
              </w:rPr>
              <w:t>人民币</w:t>
            </w:r>
            <w:r>
              <w:rPr>
                <w:rFonts w:hint="default" w:ascii="Arial" w:hAnsi="Arial" w:eastAsia="仿宋_GB2312" w:cs="Arial"/>
                <w:b/>
                <w:bCs/>
                <w:caps w:val="0"/>
                <w:color w:val="000000"/>
                <w:spacing w:val="0"/>
                <w:kern w:val="0"/>
                <w:sz w:val="28"/>
                <w:szCs w:val="28"/>
                <w:vertAlign w:val="baseline"/>
                <w:lang w:val="en-US" w:eastAsia="zh-CN" w:bidi="ar"/>
              </w:rPr>
              <w:t>￥</w:t>
            </w:r>
            <w:r>
              <w:rPr>
                <w:rFonts w:hint="eastAsia" w:ascii="仿宋_GB2312" w:hAnsi="仿宋_GB2312" w:eastAsia="仿宋_GB2312" w:cs="仿宋_GB2312"/>
                <w:b/>
                <w:bCs/>
                <w:caps w:val="0"/>
                <w:color w:val="000000"/>
                <w:spacing w:val="0"/>
                <w:kern w:val="0"/>
                <w:sz w:val="28"/>
                <w:szCs w:val="28"/>
                <w:vertAlign w:val="baseline"/>
                <w:lang w:val="en-US" w:eastAsia="zh-CN" w:bidi="ar"/>
              </w:rPr>
              <w:t>：</w:t>
            </w:r>
            <w:r>
              <w:rPr>
                <w:rFonts w:hint="eastAsia" w:ascii="仿宋_GB2312" w:hAnsi="仿宋_GB2312" w:eastAsia="仿宋_GB2312" w:cs="仿宋_GB2312"/>
                <w:b/>
                <w:bCs/>
                <w:caps w:val="0"/>
                <w:color w:val="000000"/>
                <w:spacing w:val="0"/>
                <w:kern w:val="0"/>
                <w:sz w:val="28"/>
                <w:szCs w:val="28"/>
                <w:u w:val="single"/>
                <w:vertAlign w:val="baseline"/>
                <w:lang w:val="en-US" w:eastAsia="zh-CN" w:bidi="ar"/>
              </w:rPr>
              <w:t xml:space="preserve">           </w:t>
            </w:r>
            <w:r>
              <w:rPr>
                <w:rFonts w:hint="eastAsia" w:ascii="仿宋_GB2312" w:hAnsi="仿宋_GB2312" w:eastAsia="仿宋_GB2312" w:cs="仿宋_GB2312"/>
                <w:b/>
                <w:bCs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vertAlign w:val="baseline"/>
                <w:lang w:val="en-US" w:eastAsia="zh-CN" w:bidi="ar"/>
              </w:rPr>
              <w:t>元（大写</w:t>
            </w:r>
            <w:r>
              <w:rPr>
                <w:rFonts w:hint="eastAsia" w:ascii="仿宋_GB2312" w:hAnsi="仿宋_GB2312" w:eastAsia="仿宋_GB2312" w:cs="仿宋_GB2312"/>
                <w:b/>
                <w:bCs/>
                <w:caps w:val="0"/>
                <w:color w:val="000000"/>
                <w:spacing w:val="0"/>
                <w:kern w:val="0"/>
                <w:sz w:val="28"/>
                <w:szCs w:val="28"/>
                <w:u w:val="single"/>
                <w:vertAlign w:val="baseline"/>
                <w:lang w:val="en-US" w:eastAsia="zh-CN" w:bidi="ar"/>
              </w:rPr>
              <w:t xml:space="preserve">：                   </w:t>
            </w:r>
            <w:r>
              <w:rPr>
                <w:rFonts w:hint="eastAsia" w:ascii="仿宋_GB2312" w:hAnsi="仿宋_GB2312" w:eastAsia="仿宋_GB2312" w:cs="仿宋_GB2312"/>
                <w:b/>
                <w:bCs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vertAlign w:val="baseline"/>
                <w:lang w:val="en-US" w:eastAsia="zh-CN" w:bidi="ar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1893" w:hRule="atLeast"/>
        </w:trPr>
        <w:tc>
          <w:tcPr>
            <w:tcW w:w="9061" w:type="dxa"/>
            <w:gridSpan w:val="4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方正公文仿宋" w:hAnsi="方正公文仿宋" w:eastAsia="方正公文仿宋" w:cs="方正公文仿宋"/>
                <w:b/>
                <w:bCs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方正公文仿宋" w:hAnsi="方正公文仿宋" w:eastAsia="方正公文仿宋" w:cs="方正公文仿宋"/>
                <w:b/>
                <w:bCs/>
                <w:color w:val="000000"/>
                <w:kern w:val="0"/>
                <w:sz w:val="28"/>
                <w:szCs w:val="28"/>
                <w:lang w:val="en-US" w:eastAsia="zh-CN" w:bidi="ar"/>
              </w:rPr>
              <w:t>报价人（盖章）：</w:t>
            </w:r>
          </w:p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方正公文仿宋" w:hAnsi="方正公文仿宋" w:eastAsia="方正公文仿宋" w:cs="方正公文仿宋"/>
                <w:b/>
                <w:bCs/>
                <w:color w:val="000000"/>
                <w:kern w:val="0"/>
                <w:sz w:val="28"/>
                <w:szCs w:val="28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aps w:val="0"/>
                <w:color w:val="000000"/>
                <w:spacing w:val="0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  <w:r>
              <w:rPr>
                <w:rFonts w:hint="eastAsia" w:ascii="方正公文仿宋" w:hAnsi="方正公文仿宋" w:eastAsia="方正公文仿宋" w:cs="方正公文仿宋"/>
                <w:b/>
                <w:bCs/>
                <w:color w:val="000000"/>
                <w:kern w:val="0"/>
                <w:sz w:val="28"/>
                <w:szCs w:val="28"/>
                <w:lang w:val="en-US" w:eastAsia="zh-CN" w:bidi="ar"/>
              </w:rPr>
              <w:t xml:space="preserve">                  时间：    年   月   日</w:t>
            </w:r>
          </w:p>
        </w:tc>
      </w:tr>
    </w:tbl>
    <w:p>
      <w:pPr>
        <w:jc w:val="center"/>
        <w:rPr>
          <w:rFonts w:hint="eastAsia" w:ascii="仿宋" w:hAnsi="仿宋" w:eastAsia="仿宋" w:cs="仿宋"/>
          <w:b/>
          <w:bCs/>
          <w:caps w:val="0"/>
          <w:color w:val="000000"/>
          <w:spacing w:val="0"/>
          <w:kern w:val="0"/>
          <w:sz w:val="36"/>
          <w:szCs w:val="36"/>
          <w:lang w:val="en-US" w:eastAsia="zh-CN" w:bidi="ar"/>
        </w:rPr>
      </w:pPr>
    </w:p>
    <w:p>
      <w:pPr>
        <w:jc w:val="center"/>
        <w:rPr>
          <w:rFonts w:hint="eastAsia" w:ascii="仿宋" w:hAnsi="仿宋" w:eastAsia="仿宋" w:cs="仿宋"/>
          <w:b/>
          <w:bCs/>
          <w:caps w:val="0"/>
          <w:color w:val="000000"/>
          <w:spacing w:val="0"/>
          <w:kern w:val="0"/>
          <w:sz w:val="36"/>
          <w:szCs w:val="36"/>
          <w:lang w:val="en-US" w:eastAsia="zh-CN" w:bidi="ar"/>
        </w:rPr>
      </w:pPr>
    </w:p>
    <w:p>
      <w:pPr>
        <w:jc w:val="center"/>
        <w:rPr>
          <w:rFonts w:hint="eastAsia" w:ascii="仿宋" w:hAnsi="仿宋" w:eastAsia="仿宋" w:cs="仿宋"/>
          <w:b/>
          <w:bCs/>
          <w:caps w:val="0"/>
          <w:color w:val="000000"/>
          <w:spacing w:val="0"/>
          <w:kern w:val="0"/>
          <w:sz w:val="36"/>
          <w:szCs w:val="36"/>
          <w:lang w:val="en-US" w:eastAsia="zh-CN" w:bidi="ar"/>
        </w:rPr>
      </w:pPr>
    </w:p>
    <w:p>
      <w:pPr>
        <w:jc w:val="center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一、龙湖和兴文校区体育运动器材更换</w:t>
      </w: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报价</w:t>
      </w:r>
      <w:r>
        <w:rPr>
          <w:rFonts w:hint="eastAsia" w:ascii="仿宋" w:hAnsi="仿宋" w:eastAsia="仿宋" w:cs="仿宋"/>
          <w:b/>
          <w:bCs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清单</w:t>
      </w:r>
    </w:p>
    <w:tbl>
      <w:tblPr>
        <w:tblStyle w:val="3"/>
        <w:tblpPr w:leftFromText="180" w:rightFromText="180" w:vertAnchor="text" w:tblpXSpec="center" w:tblpY="352"/>
        <w:tblOverlap w:val="never"/>
        <w:tblW w:w="1002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left w:w="108" w:type="dxa"/>
          <w:right w:w="108" w:type="dxa"/>
        </w:tblCellMar>
      </w:tblPr>
      <w:tblGrid>
        <w:gridCol w:w="793"/>
        <w:gridCol w:w="1183"/>
        <w:gridCol w:w="539"/>
        <w:gridCol w:w="2347"/>
        <w:gridCol w:w="685"/>
        <w:gridCol w:w="525"/>
        <w:gridCol w:w="2248"/>
        <w:gridCol w:w="960"/>
        <w:gridCol w:w="74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780" w:hRule="atLeast"/>
          <w:jc w:val="center"/>
        </w:trPr>
        <w:tc>
          <w:tcPr>
            <w:tcW w:w="79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  <w:t>校区</w:t>
            </w:r>
          </w:p>
        </w:tc>
        <w:tc>
          <w:tcPr>
            <w:tcW w:w="118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  <w:t>品名</w:t>
            </w:r>
          </w:p>
        </w:tc>
        <w:tc>
          <w:tcPr>
            <w:tcW w:w="2886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  <w:t>规格、技术参数</w:t>
            </w:r>
          </w:p>
        </w:tc>
        <w:tc>
          <w:tcPr>
            <w:tcW w:w="68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  <w:t>单位</w:t>
            </w:r>
          </w:p>
        </w:tc>
        <w:tc>
          <w:tcPr>
            <w:tcW w:w="5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  <w:t>数量</w:t>
            </w:r>
          </w:p>
        </w:tc>
        <w:tc>
          <w:tcPr>
            <w:tcW w:w="224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  <w:t>品牌型号</w:t>
            </w:r>
          </w:p>
        </w:tc>
        <w:tc>
          <w:tcPr>
            <w:tcW w:w="9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  <w:t>综合单价（元）</w:t>
            </w:r>
          </w:p>
        </w:tc>
        <w:tc>
          <w:tcPr>
            <w:tcW w:w="74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  <w:t>合价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  <w:t>（元）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2370" w:hRule="atLeast"/>
          <w:jc w:val="center"/>
        </w:trPr>
        <w:tc>
          <w:tcPr>
            <w:tcW w:w="79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  <w:t>龙湖校区</w:t>
            </w:r>
          </w:p>
        </w:tc>
        <w:tc>
          <w:tcPr>
            <w:tcW w:w="118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乒乓球台</w:t>
            </w:r>
          </w:p>
        </w:tc>
        <w:tc>
          <w:tcPr>
            <w:tcW w:w="2886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（1）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长 2740 mm；宽1525 mm；高760 mm；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（2）网架及球网应与球台相配套；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（3）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其余应符合GB/T 32597的要求；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（4）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防水，防锈，防晒</w:t>
            </w:r>
          </w:p>
        </w:tc>
        <w:tc>
          <w:tcPr>
            <w:tcW w:w="68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  <w:t>套</w:t>
            </w:r>
          </w:p>
        </w:tc>
        <w:tc>
          <w:tcPr>
            <w:tcW w:w="5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  <w:t>4</w:t>
            </w:r>
          </w:p>
        </w:tc>
        <w:tc>
          <w:tcPr>
            <w:tcW w:w="224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</w:p>
        </w:tc>
        <w:tc>
          <w:tcPr>
            <w:tcW w:w="9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</w:p>
        </w:tc>
        <w:tc>
          <w:tcPr>
            <w:tcW w:w="74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2017" w:hRule="atLeast"/>
          <w:jc w:val="center"/>
        </w:trPr>
        <w:tc>
          <w:tcPr>
            <w:tcW w:w="793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  <w:t>兴文校区</w:t>
            </w:r>
          </w:p>
        </w:tc>
        <w:tc>
          <w:tcPr>
            <w:tcW w:w="118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  <w:t>高单杠</w:t>
            </w:r>
          </w:p>
        </w:tc>
        <w:tc>
          <w:tcPr>
            <w:tcW w:w="2886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（1）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杠高 1500 mm～2600 mm，两立柱支点中心距 2400mm，弹簧钢横杠，钢管立柱；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（2）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其余应符合GB/T 8390 的要求</w:t>
            </w:r>
          </w:p>
        </w:tc>
        <w:tc>
          <w:tcPr>
            <w:tcW w:w="68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  <w:t>付</w:t>
            </w:r>
          </w:p>
        </w:tc>
        <w:tc>
          <w:tcPr>
            <w:tcW w:w="5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  <w:t>1</w:t>
            </w:r>
          </w:p>
        </w:tc>
        <w:tc>
          <w:tcPr>
            <w:tcW w:w="2248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96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741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1975" w:hRule="atLeast"/>
          <w:jc w:val="center"/>
        </w:trPr>
        <w:tc>
          <w:tcPr>
            <w:tcW w:w="793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18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eastAsia="zh-CN"/>
              </w:rPr>
              <w:t>室外乒乓球台网架及球网</w:t>
            </w:r>
          </w:p>
        </w:tc>
        <w:tc>
          <w:tcPr>
            <w:tcW w:w="2886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（1）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网架：长1525 mm，高152.5 mm，可夹厚度≥30 mm；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（2）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球网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：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高≥145 mm；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（3）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其余应符合QB/T 2701 的要求</w:t>
            </w:r>
          </w:p>
        </w:tc>
        <w:tc>
          <w:tcPr>
            <w:tcW w:w="68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  <w:lang w:val="en-US" w:eastAsia="zh-CN" w:bidi="ar-SA"/>
              </w:rPr>
              <w:t>套</w:t>
            </w:r>
          </w:p>
        </w:tc>
        <w:tc>
          <w:tcPr>
            <w:tcW w:w="5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  <w:t>4</w:t>
            </w:r>
          </w:p>
        </w:tc>
        <w:tc>
          <w:tcPr>
            <w:tcW w:w="2248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</w:pPr>
          </w:p>
        </w:tc>
        <w:tc>
          <w:tcPr>
            <w:tcW w:w="96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</w:pPr>
          </w:p>
        </w:tc>
        <w:tc>
          <w:tcPr>
            <w:tcW w:w="741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2300" w:hRule="atLeast"/>
          <w:jc w:val="center"/>
        </w:trPr>
        <w:tc>
          <w:tcPr>
            <w:tcW w:w="793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18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eastAsia="zh-CN"/>
              </w:rPr>
              <w:t>乒乓球台</w:t>
            </w:r>
          </w:p>
        </w:tc>
        <w:tc>
          <w:tcPr>
            <w:tcW w:w="2886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（1）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长 2740 mm；宽1525 mm；高760 mm；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（2）网架及球网应与球台相配套；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（3）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其余应符合GB/T 32597的要求；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（4）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防水，防锈，防晒</w:t>
            </w:r>
          </w:p>
        </w:tc>
        <w:tc>
          <w:tcPr>
            <w:tcW w:w="68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  <w:t>套</w:t>
            </w:r>
          </w:p>
        </w:tc>
        <w:tc>
          <w:tcPr>
            <w:tcW w:w="5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  <w:t>25</w:t>
            </w:r>
          </w:p>
        </w:tc>
        <w:tc>
          <w:tcPr>
            <w:tcW w:w="2248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96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741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505" w:hRule="atLeast"/>
          <w:jc w:val="center"/>
        </w:trPr>
        <w:tc>
          <w:tcPr>
            <w:tcW w:w="2515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公文仿宋" w:cs="Times New Roman"/>
                <w:b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  <w:t>报价金额小计（大写）</w:t>
            </w:r>
          </w:p>
        </w:tc>
        <w:tc>
          <w:tcPr>
            <w:tcW w:w="7506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1085" w:hRule="atLeast"/>
          <w:jc w:val="center"/>
        </w:trPr>
        <w:tc>
          <w:tcPr>
            <w:tcW w:w="10021" w:type="dxa"/>
            <w:gridSpan w:val="9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方正公文仿宋" w:hAnsi="方正公文仿宋" w:eastAsia="方正公文仿宋" w:cs="方正公文仿宋"/>
                <w:b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方正公文仿宋" w:hAnsi="方正公文仿宋" w:eastAsia="方正公文仿宋" w:cs="方正公文仿宋"/>
                <w:b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  <w:t>报价人（盖章）：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方正公文仿宋" w:hAnsi="方正公文仿宋" w:eastAsia="方正公文仿宋" w:cs="方正公文仿宋"/>
                <w:b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  <w:t xml:space="preserve">                  时间：    年   月   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" w:lineRule="exact"/>
        <w:jc w:val="both"/>
        <w:textAlignment w:val="auto"/>
        <w:rPr>
          <w:rFonts w:hint="eastAsia" w:ascii="宋体" w:hAnsi="宋体" w:eastAsia="宋体" w:cs="宋体"/>
          <w:sz w:val="28"/>
          <w:szCs w:val="28"/>
          <w:lang w:val="en-US" w:eastAsia="zh-CN"/>
        </w:rPr>
      </w:pPr>
    </w:p>
    <w:p>
      <w:pPr>
        <w:jc w:val="center"/>
        <w:rPr>
          <w:rFonts w:hint="eastAsia" w:ascii="仿宋" w:hAnsi="仿宋" w:eastAsia="仿宋" w:cs="仿宋"/>
          <w:b/>
          <w:bCs/>
          <w:caps w:val="0"/>
          <w:color w:val="000000"/>
          <w:spacing w:val="0"/>
          <w:kern w:val="0"/>
          <w:sz w:val="30"/>
          <w:szCs w:val="30"/>
          <w:lang w:val="en-US" w:eastAsia="zh-CN" w:bidi="ar"/>
        </w:rPr>
      </w:pPr>
    </w:p>
    <w:p>
      <w:pPr>
        <w:jc w:val="center"/>
        <w:rPr>
          <w:rFonts w:hint="default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caps w:val="0"/>
          <w:color w:val="000000"/>
          <w:spacing w:val="0"/>
          <w:kern w:val="0"/>
          <w:sz w:val="30"/>
          <w:szCs w:val="30"/>
          <w:lang w:val="en-US" w:eastAsia="zh-CN" w:bidi="ar"/>
        </w:rPr>
        <w:t>二、云屏校区体育运动器材添加报价清单</w:t>
      </w:r>
    </w:p>
    <w:tbl>
      <w:tblPr>
        <w:tblStyle w:val="2"/>
        <w:tblW w:w="1001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63"/>
        <w:gridCol w:w="750"/>
        <w:gridCol w:w="1110"/>
        <w:gridCol w:w="2625"/>
        <w:gridCol w:w="525"/>
        <w:gridCol w:w="585"/>
        <w:gridCol w:w="2182"/>
        <w:gridCol w:w="945"/>
        <w:gridCol w:w="8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682" w:hRule="atLeast"/>
          <w:jc w:val="center"/>
        </w:trPr>
        <w:tc>
          <w:tcPr>
            <w:tcW w:w="4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  <w:t>序号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  <w:t>品名</w:t>
            </w:r>
          </w:p>
        </w:tc>
        <w:tc>
          <w:tcPr>
            <w:tcW w:w="373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  <w:t>规格、技术参数</w:t>
            </w:r>
          </w:p>
        </w:tc>
        <w:tc>
          <w:tcPr>
            <w:tcW w:w="5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  <w:t>单位</w:t>
            </w:r>
          </w:p>
        </w:tc>
        <w:tc>
          <w:tcPr>
            <w:tcW w:w="58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  <w:t>数量</w:t>
            </w:r>
          </w:p>
        </w:tc>
        <w:tc>
          <w:tcPr>
            <w:tcW w:w="218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  <w:t>品牌型号</w:t>
            </w:r>
          </w:p>
        </w:tc>
        <w:tc>
          <w:tcPr>
            <w:tcW w:w="94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  <w:t>综合单价（元）</w:t>
            </w:r>
          </w:p>
        </w:tc>
        <w:tc>
          <w:tcPr>
            <w:tcW w:w="8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  <w:t>合价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  <w:t>（元）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695" w:hRule="atLeast"/>
          <w:jc w:val="center"/>
        </w:trPr>
        <w:tc>
          <w:tcPr>
            <w:tcW w:w="4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羽毛球网</w:t>
            </w:r>
          </w:p>
        </w:tc>
        <w:tc>
          <w:tcPr>
            <w:tcW w:w="373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（1）球网长≥6100mm，宽760mm；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（2）其余应符合QB/T 2758.1的要求</w:t>
            </w:r>
          </w:p>
        </w:tc>
        <w:tc>
          <w:tcPr>
            <w:tcW w:w="5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件</w:t>
            </w:r>
          </w:p>
        </w:tc>
        <w:tc>
          <w:tcPr>
            <w:tcW w:w="58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4</w:t>
            </w:r>
          </w:p>
        </w:tc>
        <w:tc>
          <w:tcPr>
            <w:tcW w:w="218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94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8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1189" w:hRule="atLeast"/>
          <w:jc w:val="center"/>
        </w:trPr>
        <w:tc>
          <w:tcPr>
            <w:tcW w:w="4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2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羽毛球拍</w:t>
            </w:r>
          </w:p>
        </w:tc>
        <w:tc>
          <w:tcPr>
            <w:tcW w:w="373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（1）球拍长≤680 mm，宽≤230 mm；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（2）拍弦面长≤280mm，拍弦面宽≤220mm，质量≤120g；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（3）其余应符合QB/T 2770的要求</w:t>
            </w:r>
          </w:p>
        </w:tc>
        <w:tc>
          <w:tcPr>
            <w:tcW w:w="5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付</w:t>
            </w:r>
          </w:p>
        </w:tc>
        <w:tc>
          <w:tcPr>
            <w:tcW w:w="58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20</w:t>
            </w:r>
          </w:p>
        </w:tc>
        <w:tc>
          <w:tcPr>
            <w:tcW w:w="218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94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8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2109" w:hRule="atLeast"/>
          <w:jc w:val="center"/>
        </w:trPr>
        <w:tc>
          <w:tcPr>
            <w:tcW w:w="4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3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羽毛球</w:t>
            </w:r>
          </w:p>
        </w:tc>
        <w:tc>
          <w:tcPr>
            <w:tcW w:w="373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（1）球口外径65 mm～68mm，球头直径25 mm～27mm，球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头高 24 mm～26mm，毛片长63mm～64 mm，质量4.50g～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5.80g，毛片数量16片；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（2）每筒12个羽毛球；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（3）其余应符合 GB/T 11881 的要求</w:t>
            </w:r>
          </w:p>
        </w:tc>
        <w:tc>
          <w:tcPr>
            <w:tcW w:w="5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筒</w:t>
            </w:r>
          </w:p>
        </w:tc>
        <w:tc>
          <w:tcPr>
            <w:tcW w:w="58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30</w:t>
            </w:r>
          </w:p>
        </w:tc>
        <w:tc>
          <w:tcPr>
            <w:tcW w:w="218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94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8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956" w:hRule="atLeast"/>
          <w:jc w:val="center"/>
        </w:trPr>
        <w:tc>
          <w:tcPr>
            <w:tcW w:w="4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4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足球网</w:t>
            </w:r>
          </w:p>
        </w:tc>
        <w:tc>
          <w:tcPr>
            <w:tcW w:w="373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（1）11人制，内口宽度7320 mm，高度2440mm；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（2）其余应符合QB/T 429的要求</w:t>
            </w:r>
          </w:p>
        </w:tc>
        <w:tc>
          <w:tcPr>
            <w:tcW w:w="5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件</w:t>
            </w:r>
          </w:p>
        </w:tc>
        <w:tc>
          <w:tcPr>
            <w:tcW w:w="58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2</w:t>
            </w:r>
          </w:p>
        </w:tc>
        <w:tc>
          <w:tcPr>
            <w:tcW w:w="218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94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8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1754" w:hRule="atLeast"/>
          <w:jc w:val="center"/>
        </w:trPr>
        <w:tc>
          <w:tcPr>
            <w:tcW w:w="4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5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乒乓球</w:t>
            </w:r>
          </w:p>
        </w:tc>
        <w:tc>
          <w:tcPr>
            <w:tcW w:w="373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（1）直径39.5mm～40.5mm，质量2.65g～2.80g；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（2）弹跳高度240mm～260mm，受冲击不少于700次无破损；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（3）其余应符合GB/T 20045的要求</w:t>
            </w:r>
          </w:p>
        </w:tc>
        <w:tc>
          <w:tcPr>
            <w:tcW w:w="5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个</w:t>
            </w:r>
          </w:p>
        </w:tc>
        <w:tc>
          <w:tcPr>
            <w:tcW w:w="58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500</w:t>
            </w:r>
          </w:p>
        </w:tc>
        <w:tc>
          <w:tcPr>
            <w:tcW w:w="218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94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8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914" w:hRule="atLeast"/>
          <w:jc w:val="center"/>
        </w:trPr>
        <w:tc>
          <w:tcPr>
            <w:tcW w:w="4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6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排球</w:t>
            </w:r>
          </w:p>
        </w:tc>
        <w:tc>
          <w:tcPr>
            <w:tcW w:w="373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（1）5号，圆周长650mm～670mm，质量235g～300g；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（2）其余应符合GB/T 22882的要求</w:t>
            </w:r>
          </w:p>
        </w:tc>
        <w:tc>
          <w:tcPr>
            <w:tcW w:w="5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个</w:t>
            </w:r>
          </w:p>
        </w:tc>
        <w:tc>
          <w:tcPr>
            <w:tcW w:w="58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60</w:t>
            </w:r>
          </w:p>
        </w:tc>
        <w:tc>
          <w:tcPr>
            <w:tcW w:w="218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94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8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687" w:hRule="atLeast"/>
          <w:jc w:val="center"/>
        </w:trPr>
        <w:tc>
          <w:tcPr>
            <w:tcW w:w="4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7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篮球网</w:t>
            </w:r>
          </w:p>
        </w:tc>
        <w:tc>
          <w:tcPr>
            <w:tcW w:w="373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（1）篮网长400mm～450mm；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（2）其余应符合GB/T 23176的要求</w:t>
            </w:r>
          </w:p>
        </w:tc>
        <w:tc>
          <w:tcPr>
            <w:tcW w:w="5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付</w:t>
            </w:r>
          </w:p>
        </w:tc>
        <w:tc>
          <w:tcPr>
            <w:tcW w:w="58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10</w:t>
            </w:r>
          </w:p>
        </w:tc>
        <w:tc>
          <w:tcPr>
            <w:tcW w:w="218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94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8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608" w:hRule="atLeast"/>
          <w:jc w:val="center"/>
        </w:trPr>
        <w:tc>
          <w:tcPr>
            <w:tcW w:w="4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8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文件夹板</w:t>
            </w:r>
          </w:p>
        </w:tc>
        <w:tc>
          <w:tcPr>
            <w:tcW w:w="373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（1）A4纸张大小；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（2）木质板体，不锈钢夹</w:t>
            </w:r>
          </w:p>
        </w:tc>
        <w:tc>
          <w:tcPr>
            <w:tcW w:w="5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个</w:t>
            </w:r>
          </w:p>
        </w:tc>
        <w:tc>
          <w:tcPr>
            <w:tcW w:w="58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10</w:t>
            </w:r>
          </w:p>
        </w:tc>
        <w:tc>
          <w:tcPr>
            <w:tcW w:w="218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94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8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934" w:hRule="atLeast"/>
          <w:jc w:val="center"/>
        </w:trPr>
        <w:tc>
          <w:tcPr>
            <w:tcW w:w="4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9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足球</w:t>
            </w:r>
          </w:p>
        </w:tc>
        <w:tc>
          <w:tcPr>
            <w:tcW w:w="373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（1）5 号，圆周长680mm～700mm，质量410g～450g；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（2）其余应符合GB/T 22892的要求</w:t>
            </w:r>
          </w:p>
        </w:tc>
        <w:tc>
          <w:tcPr>
            <w:tcW w:w="5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个</w:t>
            </w:r>
          </w:p>
        </w:tc>
        <w:tc>
          <w:tcPr>
            <w:tcW w:w="58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20</w:t>
            </w:r>
          </w:p>
        </w:tc>
        <w:tc>
          <w:tcPr>
            <w:tcW w:w="218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94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8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584" w:hRule="atLeast"/>
          <w:jc w:val="center"/>
        </w:trPr>
        <w:tc>
          <w:tcPr>
            <w:tcW w:w="4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10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方正公文仿宋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电池</w:t>
            </w:r>
          </w:p>
        </w:tc>
        <w:tc>
          <w:tcPr>
            <w:tcW w:w="373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方正公文仿宋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5号碱性电池</w:t>
            </w:r>
          </w:p>
        </w:tc>
        <w:tc>
          <w:tcPr>
            <w:tcW w:w="5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节</w:t>
            </w:r>
          </w:p>
        </w:tc>
        <w:tc>
          <w:tcPr>
            <w:tcW w:w="58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20</w:t>
            </w:r>
          </w:p>
        </w:tc>
        <w:tc>
          <w:tcPr>
            <w:tcW w:w="218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94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8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9" w:hRule="atLeast"/>
          <w:jc w:val="center"/>
        </w:trPr>
        <w:tc>
          <w:tcPr>
            <w:tcW w:w="2323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公文仿宋" w:cs="Times New Roman"/>
                <w:b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Times New Roman" w:hAnsi="Times New Roman" w:eastAsia="方正公文仿宋" w:cs="Times New Roman"/>
                <w:b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  <w:t>报价金额小计（大写）</w:t>
            </w:r>
          </w:p>
        </w:tc>
        <w:tc>
          <w:tcPr>
            <w:tcW w:w="7687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0010" w:type="dxa"/>
            <w:gridSpan w:val="9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方正公文仿宋" w:hAnsi="方正公文仿宋" w:eastAsia="方正公文仿宋" w:cs="方正公文仿宋"/>
                <w:b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方正公文仿宋" w:hAnsi="方正公文仿宋" w:eastAsia="方正公文仿宋" w:cs="方正公文仿宋"/>
                <w:b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  <w:t>报价人（盖章）：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方正公文仿宋" w:hAnsi="方正公文仿宋" w:eastAsia="方正公文仿宋" w:cs="方正公文仿宋"/>
                <w:b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  <w:t xml:space="preserve">                                         时间：    年   月   日</w:t>
            </w:r>
          </w:p>
        </w:tc>
      </w:tr>
    </w:tbl>
    <w:p>
      <w:pPr>
        <w:ind w:firstLine="2108" w:firstLineChars="700"/>
        <w:jc w:val="both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caps w:val="0"/>
          <w:color w:val="000000"/>
          <w:spacing w:val="0"/>
          <w:kern w:val="0"/>
          <w:sz w:val="30"/>
          <w:szCs w:val="30"/>
          <w:lang w:val="en-US" w:eastAsia="zh-CN" w:bidi="ar"/>
        </w:rPr>
        <w:t>三、兴文校区体育运动器材添加报价清单</w:t>
      </w:r>
    </w:p>
    <w:tbl>
      <w:tblPr>
        <w:tblStyle w:val="2"/>
        <w:tblW w:w="997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8"/>
        <w:gridCol w:w="765"/>
        <w:gridCol w:w="1125"/>
        <w:gridCol w:w="2405"/>
        <w:gridCol w:w="495"/>
        <w:gridCol w:w="700"/>
        <w:gridCol w:w="2220"/>
        <w:gridCol w:w="945"/>
        <w:gridCol w:w="8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590" w:hRule="atLeast"/>
          <w:tblHeader/>
          <w:jc w:val="center"/>
        </w:trPr>
        <w:tc>
          <w:tcPr>
            <w:tcW w:w="47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方正公文仿宋" w:hAnsi="方正公文仿宋" w:eastAsia="方正公文仿宋" w:cs="方正公文仿宋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  <w:t>序号</w:t>
            </w:r>
          </w:p>
        </w:tc>
        <w:tc>
          <w:tcPr>
            <w:tcW w:w="7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方正公文仿宋" w:hAnsi="方正公文仿宋" w:eastAsia="方正公文仿宋" w:cs="方正公文仿宋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  <w:t>品名</w:t>
            </w:r>
          </w:p>
        </w:tc>
        <w:tc>
          <w:tcPr>
            <w:tcW w:w="353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方正公文仿宋" w:hAnsi="方正公文仿宋" w:eastAsia="方正公文仿宋" w:cs="方正公文仿宋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  <w:t>规格、技术参数</w:t>
            </w:r>
          </w:p>
        </w:tc>
        <w:tc>
          <w:tcPr>
            <w:tcW w:w="49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方正公文仿宋" w:hAnsi="方正公文仿宋" w:eastAsia="方正公文仿宋" w:cs="方正公文仿宋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  <w:t>单位</w:t>
            </w:r>
          </w:p>
        </w:tc>
        <w:tc>
          <w:tcPr>
            <w:tcW w:w="7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方正公文仿宋" w:hAnsi="方正公文仿宋" w:eastAsia="方正公文仿宋" w:cs="方正公文仿宋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  <w:t>数量</w:t>
            </w:r>
          </w:p>
        </w:tc>
        <w:tc>
          <w:tcPr>
            <w:tcW w:w="22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  <w:t>品牌型号</w:t>
            </w:r>
          </w:p>
        </w:tc>
        <w:tc>
          <w:tcPr>
            <w:tcW w:w="94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方正公文仿宋" w:hAnsi="方正公文仿宋" w:eastAsia="方正公文仿宋" w:cs="方正公文仿宋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  <w:t>综合单价（元）</w:t>
            </w:r>
          </w:p>
        </w:tc>
        <w:tc>
          <w:tcPr>
            <w:tcW w:w="8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  <w:t>合价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方正公文仿宋" w:hAnsi="方正公文仿宋" w:eastAsia="方正公文仿宋" w:cs="方正公文仿宋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  <w:t>（元）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1079" w:hRule="atLeast"/>
          <w:jc w:val="center"/>
        </w:trPr>
        <w:tc>
          <w:tcPr>
            <w:tcW w:w="47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公文仿宋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方正公文仿宋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7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公文仿宋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羽毛球网</w:t>
            </w:r>
          </w:p>
        </w:tc>
        <w:tc>
          <w:tcPr>
            <w:tcW w:w="353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（1）球网长≥6100mm，宽760mm；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default" w:ascii="Times New Roman" w:hAnsi="Times New Roman" w:eastAsia="方正公文仿宋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（2）其余应符合QB/T 2758.1的要求</w:t>
            </w:r>
          </w:p>
        </w:tc>
        <w:tc>
          <w:tcPr>
            <w:tcW w:w="49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公文仿宋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件</w:t>
            </w:r>
          </w:p>
        </w:tc>
        <w:tc>
          <w:tcPr>
            <w:tcW w:w="7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公文仿宋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方正公文仿宋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10</w:t>
            </w:r>
          </w:p>
        </w:tc>
        <w:tc>
          <w:tcPr>
            <w:tcW w:w="22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公文仿宋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94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公文仿宋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8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公文仿宋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1319" w:hRule="atLeast"/>
          <w:jc w:val="center"/>
        </w:trPr>
        <w:tc>
          <w:tcPr>
            <w:tcW w:w="47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公文仿宋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方正公文仿宋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2</w:t>
            </w:r>
          </w:p>
        </w:tc>
        <w:tc>
          <w:tcPr>
            <w:tcW w:w="7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公文仿宋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羽毛球拍</w:t>
            </w:r>
          </w:p>
        </w:tc>
        <w:tc>
          <w:tcPr>
            <w:tcW w:w="353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（1）球拍长≤680 mm，宽≤230 mm；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（2）拍弦面长≤280mm，拍弦面宽≤220mm，质量≤120g；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default" w:ascii="Times New Roman" w:hAnsi="Times New Roman" w:eastAsia="方正公文仿宋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（3）其余应符合QB/T 2770的要求</w:t>
            </w:r>
          </w:p>
        </w:tc>
        <w:tc>
          <w:tcPr>
            <w:tcW w:w="49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公文仿宋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付</w:t>
            </w:r>
          </w:p>
        </w:tc>
        <w:tc>
          <w:tcPr>
            <w:tcW w:w="7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公文仿宋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方正公文仿宋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20</w:t>
            </w:r>
          </w:p>
        </w:tc>
        <w:tc>
          <w:tcPr>
            <w:tcW w:w="22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公文仿宋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94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公文仿宋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8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公文仿宋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2317" w:hRule="atLeast"/>
          <w:jc w:val="center"/>
        </w:trPr>
        <w:tc>
          <w:tcPr>
            <w:tcW w:w="47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公文仿宋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方正公文仿宋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3</w:t>
            </w:r>
          </w:p>
        </w:tc>
        <w:tc>
          <w:tcPr>
            <w:tcW w:w="7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公文仿宋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羽毛球</w:t>
            </w:r>
          </w:p>
        </w:tc>
        <w:tc>
          <w:tcPr>
            <w:tcW w:w="353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（1）球口外径65 mm～68mm，球头直径25 mm～27mm，球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头高 24 mm～26mm，毛片长63mm～64 mm，质量4.50g～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5.80g，毛片数量16片；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（2）每筒12个羽毛球；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default" w:ascii="Times New Roman" w:hAnsi="Times New Roman" w:eastAsia="方正公文仿宋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（3）其余应符合 GB/T 11881 的要求</w:t>
            </w:r>
          </w:p>
        </w:tc>
        <w:tc>
          <w:tcPr>
            <w:tcW w:w="49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公文仿宋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筒</w:t>
            </w:r>
          </w:p>
        </w:tc>
        <w:tc>
          <w:tcPr>
            <w:tcW w:w="7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公文仿宋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方正公文仿宋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30</w:t>
            </w:r>
          </w:p>
        </w:tc>
        <w:tc>
          <w:tcPr>
            <w:tcW w:w="22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公文仿宋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94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公文仿宋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8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公文仿宋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929" w:hRule="atLeast"/>
          <w:jc w:val="center"/>
        </w:trPr>
        <w:tc>
          <w:tcPr>
            <w:tcW w:w="47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公文仿宋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方正公文仿宋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4</w:t>
            </w:r>
          </w:p>
        </w:tc>
        <w:tc>
          <w:tcPr>
            <w:tcW w:w="7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公文仿宋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足球网</w:t>
            </w:r>
          </w:p>
        </w:tc>
        <w:tc>
          <w:tcPr>
            <w:tcW w:w="353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（1）11人制，内口宽度7320 mm，高度2440mm；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default" w:ascii="Times New Roman" w:hAnsi="Times New Roman" w:eastAsia="方正公文仿宋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（2）其余应符合QB/T 429的要求</w:t>
            </w:r>
          </w:p>
        </w:tc>
        <w:tc>
          <w:tcPr>
            <w:tcW w:w="49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公文仿宋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方正公文仿宋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件</w:t>
            </w:r>
          </w:p>
        </w:tc>
        <w:tc>
          <w:tcPr>
            <w:tcW w:w="7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公文仿宋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方正公文仿宋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22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公文仿宋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94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公文仿宋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8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公文仿宋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1157" w:hRule="atLeast"/>
          <w:jc w:val="center"/>
        </w:trPr>
        <w:tc>
          <w:tcPr>
            <w:tcW w:w="47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公文仿宋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方正公文仿宋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5</w:t>
            </w:r>
          </w:p>
        </w:tc>
        <w:tc>
          <w:tcPr>
            <w:tcW w:w="7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公文仿宋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方正公文仿宋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乒乓球拍</w:t>
            </w:r>
          </w:p>
        </w:tc>
        <w:tc>
          <w:tcPr>
            <w:tcW w:w="353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default" w:ascii="Times New Roman" w:hAnsi="Times New Roman" w:eastAsia="方正公文仿宋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方正公文仿宋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（1）厚度应不超过4 mm；底板与胶粒片或海绵胶粒片的粘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default" w:ascii="Times New Roman" w:hAnsi="Times New Roman" w:eastAsia="方正公文仿宋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方正公文仿宋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接结合力应≥4 N；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default" w:ascii="Times New Roman" w:hAnsi="Times New Roman" w:eastAsia="方正公文仿宋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方正公文仿宋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（2）其余应符合GB/T 23115的要求</w:t>
            </w:r>
          </w:p>
        </w:tc>
        <w:tc>
          <w:tcPr>
            <w:tcW w:w="49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公文仿宋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方正公文仿宋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付</w:t>
            </w:r>
          </w:p>
        </w:tc>
        <w:tc>
          <w:tcPr>
            <w:tcW w:w="7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公文仿宋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方正公文仿宋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30</w:t>
            </w:r>
          </w:p>
        </w:tc>
        <w:tc>
          <w:tcPr>
            <w:tcW w:w="22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公文仿宋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94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公文仿宋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8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公文仿宋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1589" w:hRule="atLeast"/>
          <w:jc w:val="center"/>
        </w:trPr>
        <w:tc>
          <w:tcPr>
            <w:tcW w:w="47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公文仿宋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方正公文仿宋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6</w:t>
            </w:r>
          </w:p>
        </w:tc>
        <w:tc>
          <w:tcPr>
            <w:tcW w:w="7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公文仿宋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乒乓球</w:t>
            </w:r>
          </w:p>
        </w:tc>
        <w:tc>
          <w:tcPr>
            <w:tcW w:w="353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（1）直径39.5mm～40.5mm，质量2.65g～2.80g；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（2）弹跳高度240mm～260mm，受冲击不少于700次无破损；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default" w:ascii="Times New Roman" w:hAnsi="Times New Roman" w:eastAsia="方正公文仿宋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（3）其余应符合GB/T 20045的要求</w:t>
            </w:r>
          </w:p>
        </w:tc>
        <w:tc>
          <w:tcPr>
            <w:tcW w:w="49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公文仿宋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个</w:t>
            </w:r>
          </w:p>
        </w:tc>
        <w:tc>
          <w:tcPr>
            <w:tcW w:w="7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公文仿宋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方正公文仿宋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500</w:t>
            </w:r>
          </w:p>
        </w:tc>
        <w:tc>
          <w:tcPr>
            <w:tcW w:w="22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公文仿宋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94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公文仿宋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8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公文仿宋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2016" w:hRule="atLeast"/>
          <w:jc w:val="center"/>
        </w:trPr>
        <w:tc>
          <w:tcPr>
            <w:tcW w:w="47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公文仿宋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方正公文仿宋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7</w:t>
            </w:r>
          </w:p>
        </w:tc>
        <w:tc>
          <w:tcPr>
            <w:tcW w:w="7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公文仿宋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方正公文仿宋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体操垫子（小）</w:t>
            </w:r>
          </w:p>
        </w:tc>
        <w:tc>
          <w:tcPr>
            <w:tcW w:w="353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default" w:ascii="Times New Roman" w:hAnsi="Times New Roman" w:eastAsia="方正公文仿宋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方正公文仿宋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（1）35D加压海绵，帆布或人造革外皮，长1200mm，宽600mm，厚＞50mm；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default" w:ascii="Times New Roman" w:hAnsi="Times New Roman" w:eastAsia="方正公文仿宋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方正公文仿宋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（2）长度方向可对半折叠，两侧有提手，四周加装粘扣；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default" w:ascii="Times New Roman" w:hAnsi="Times New Roman" w:eastAsia="方正公文仿宋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方正公文仿宋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（3）其余应符合GB/T 19851.2的要求</w:t>
            </w:r>
          </w:p>
        </w:tc>
        <w:tc>
          <w:tcPr>
            <w:tcW w:w="49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公文仿宋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方正公文仿宋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块</w:t>
            </w:r>
          </w:p>
        </w:tc>
        <w:tc>
          <w:tcPr>
            <w:tcW w:w="7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公文仿宋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方正公文仿宋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30</w:t>
            </w:r>
          </w:p>
        </w:tc>
        <w:tc>
          <w:tcPr>
            <w:tcW w:w="22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公文仿宋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94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公文仿宋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8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公文仿宋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962" w:hRule="atLeast"/>
          <w:jc w:val="center"/>
        </w:trPr>
        <w:tc>
          <w:tcPr>
            <w:tcW w:w="47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公文仿宋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方正公文仿宋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8</w:t>
            </w:r>
          </w:p>
        </w:tc>
        <w:tc>
          <w:tcPr>
            <w:tcW w:w="7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公文仿宋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方正公文仿宋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排球</w:t>
            </w:r>
          </w:p>
        </w:tc>
        <w:tc>
          <w:tcPr>
            <w:tcW w:w="353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default" w:ascii="Times New Roman" w:hAnsi="Times New Roman" w:eastAsia="方正公文仿宋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方正公文仿宋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（1）5号，圆周长650 mm～670 mm，质量235g～300g；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default" w:ascii="Times New Roman" w:hAnsi="Times New Roman" w:eastAsia="方正公文仿宋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方正公文仿宋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（2）其余应符合GB/T 22882的要求</w:t>
            </w:r>
          </w:p>
        </w:tc>
        <w:tc>
          <w:tcPr>
            <w:tcW w:w="49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公文仿宋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方正公文仿宋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个</w:t>
            </w:r>
          </w:p>
        </w:tc>
        <w:tc>
          <w:tcPr>
            <w:tcW w:w="7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公文仿宋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方正公文仿宋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60</w:t>
            </w:r>
          </w:p>
        </w:tc>
        <w:tc>
          <w:tcPr>
            <w:tcW w:w="22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公文仿宋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94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公文仿宋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8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公文仿宋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952" w:hRule="atLeast"/>
          <w:jc w:val="center"/>
        </w:trPr>
        <w:tc>
          <w:tcPr>
            <w:tcW w:w="47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公文仿宋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方正公文仿宋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9</w:t>
            </w:r>
          </w:p>
        </w:tc>
        <w:tc>
          <w:tcPr>
            <w:tcW w:w="7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公文仿宋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足球</w:t>
            </w:r>
          </w:p>
        </w:tc>
        <w:tc>
          <w:tcPr>
            <w:tcW w:w="353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（1）5 号，圆周长680mm～700mm，质量410g～450g；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default" w:ascii="Times New Roman" w:hAnsi="Times New Roman" w:eastAsia="方正公文仿宋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（2）其余应符合GB/T 22892的要求</w:t>
            </w:r>
          </w:p>
        </w:tc>
        <w:tc>
          <w:tcPr>
            <w:tcW w:w="49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公文仿宋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个</w:t>
            </w:r>
          </w:p>
        </w:tc>
        <w:tc>
          <w:tcPr>
            <w:tcW w:w="7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公文仿宋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方正公文仿宋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20</w:t>
            </w:r>
          </w:p>
        </w:tc>
        <w:tc>
          <w:tcPr>
            <w:tcW w:w="22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公文仿宋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94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公文仿宋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8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公文仿宋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650" w:hRule="atLeast"/>
          <w:jc w:val="center"/>
        </w:trPr>
        <w:tc>
          <w:tcPr>
            <w:tcW w:w="47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公文仿宋" w:cs="Times New Roman"/>
                <w:color w:val="FF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方正公文仿宋" w:cs="Times New Roman"/>
                <w:color w:val="FF0000"/>
                <w:kern w:val="0"/>
                <w:sz w:val="21"/>
                <w:szCs w:val="21"/>
                <w:lang w:val="en-US" w:eastAsia="zh-CN" w:bidi="ar"/>
              </w:rPr>
              <w:t>10</w:t>
            </w:r>
          </w:p>
        </w:tc>
        <w:tc>
          <w:tcPr>
            <w:tcW w:w="7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公文仿宋" w:cs="Times New Roman"/>
                <w:color w:val="FF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方正公文仿宋" w:cs="Times New Roman"/>
                <w:color w:val="FF0000"/>
                <w:kern w:val="0"/>
                <w:sz w:val="21"/>
                <w:szCs w:val="21"/>
                <w:lang w:val="en-US" w:eastAsia="zh-CN" w:bidi="ar"/>
              </w:rPr>
              <w:t>小栏架</w:t>
            </w:r>
          </w:p>
        </w:tc>
        <w:tc>
          <w:tcPr>
            <w:tcW w:w="353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default" w:ascii="Times New Roman" w:hAnsi="Times New Roman" w:eastAsia="方正公文仿宋" w:cs="Times New Roman"/>
                <w:color w:val="FF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方正公文仿宋" w:cs="Times New Roman"/>
                <w:color w:val="FF0000"/>
                <w:kern w:val="0"/>
                <w:sz w:val="21"/>
                <w:szCs w:val="21"/>
                <w:lang w:val="en-US" w:eastAsia="zh-CN" w:bidi="ar"/>
              </w:rPr>
              <w:t>高150mm，直径22mm，ABS材质，带手提袋</w:t>
            </w:r>
          </w:p>
        </w:tc>
        <w:tc>
          <w:tcPr>
            <w:tcW w:w="49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公文仿宋" w:cs="Times New Roman"/>
                <w:color w:val="FF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方正公文仿宋" w:cs="Times New Roman"/>
                <w:color w:val="FF0000"/>
                <w:kern w:val="0"/>
                <w:sz w:val="21"/>
                <w:szCs w:val="21"/>
                <w:lang w:val="en-US" w:eastAsia="zh-CN" w:bidi="ar"/>
              </w:rPr>
              <w:t>个</w:t>
            </w:r>
          </w:p>
        </w:tc>
        <w:tc>
          <w:tcPr>
            <w:tcW w:w="7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公文仿宋" w:cs="Times New Roman"/>
                <w:color w:val="FF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方正公文仿宋" w:cs="Times New Roman"/>
                <w:color w:val="FF0000"/>
                <w:kern w:val="0"/>
                <w:sz w:val="21"/>
                <w:szCs w:val="21"/>
                <w:lang w:val="en-US" w:eastAsia="zh-CN" w:bidi="ar"/>
              </w:rPr>
              <w:t>100</w:t>
            </w:r>
          </w:p>
        </w:tc>
        <w:tc>
          <w:tcPr>
            <w:tcW w:w="22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公文仿宋" w:cs="Times New Roman"/>
                <w:color w:val="FF0000"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94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公文仿宋" w:cs="Times New Roman"/>
                <w:color w:val="FF0000"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8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公文仿宋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1599" w:hRule="atLeast"/>
          <w:jc w:val="center"/>
        </w:trPr>
        <w:tc>
          <w:tcPr>
            <w:tcW w:w="47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公文仿宋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方正公文仿宋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11</w:t>
            </w:r>
          </w:p>
        </w:tc>
        <w:tc>
          <w:tcPr>
            <w:tcW w:w="7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公文仿宋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方正公文仿宋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5人制足球网</w:t>
            </w:r>
          </w:p>
        </w:tc>
        <w:tc>
          <w:tcPr>
            <w:tcW w:w="353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default" w:ascii="Times New Roman" w:hAnsi="Times New Roman" w:eastAsia="方正公文仿宋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方正公文仿宋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（1）5 人制，宽度3000mm，高度2000mm，上沿深度900 mm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default" w:ascii="Times New Roman" w:hAnsi="Times New Roman" w:eastAsia="方正公文仿宋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方正公文仿宋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（2）或1500 mm，下沿深度1500 mm；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default" w:ascii="Times New Roman" w:hAnsi="Times New Roman" w:eastAsia="方正公文仿宋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方正公文仿宋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（3）其它应符合GB/T 19851.14的要求</w:t>
            </w:r>
          </w:p>
        </w:tc>
        <w:tc>
          <w:tcPr>
            <w:tcW w:w="49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公文仿宋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方正公文仿宋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件</w:t>
            </w:r>
          </w:p>
        </w:tc>
        <w:tc>
          <w:tcPr>
            <w:tcW w:w="7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公文仿宋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方正公文仿宋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4</w:t>
            </w:r>
          </w:p>
        </w:tc>
        <w:tc>
          <w:tcPr>
            <w:tcW w:w="22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公文仿宋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94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公文仿宋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8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公文仿宋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875" w:hRule="atLeast"/>
          <w:jc w:val="center"/>
        </w:trPr>
        <w:tc>
          <w:tcPr>
            <w:tcW w:w="47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公文仿宋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方正公文仿宋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12</w:t>
            </w:r>
          </w:p>
        </w:tc>
        <w:tc>
          <w:tcPr>
            <w:tcW w:w="7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公文仿宋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方正公文仿宋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普通挂锁（中号）</w:t>
            </w:r>
          </w:p>
        </w:tc>
        <w:tc>
          <w:tcPr>
            <w:tcW w:w="353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default" w:ascii="Times New Roman" w:hAnsi="Times New Roman" w:eastAsia="方正公文仿宋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方正公文仿宋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高38MM，锁梁直径6mm，单开，防水防锈</w:t>
            </w:r>
          </w:p>
        </w:tc>
        <w:tc>
          <w:tcPr>
            <w:tcW w:w="49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公文仿宋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方正公文仿宋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把</w:t>
            </w:r>
          </w:p>
        </w:tc>
        <w:tc>
          <w:tcPr>
            <w:tcW w:w="7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公文仿宋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方正公文仿宋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10</w:t>
            </w:r>
          </w:p>
        </w:tc>
        <w:tc>
          <w:tcPr>
            <w:tcW w:w="22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公文仿宋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94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公文仿宋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8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公文仿宋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596" w:hRule="atLeast"/>
          <w:jc w:val="center"/>
        </w:trPr>
        <w:tc>
          <w:tcPr>
            <w:tcW w:w="47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公文仿宋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方正公文仿宋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13</w:t>
            </w:r>
          </w:p>
        </w:tc>
        <w:tc>
          <w:tcPr>
            <w:tcW w:w="7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公文仿宋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方正公文仿宋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电池</w:t>
            </w:r>
          </w:p>
        </w:tc>
        <w:tc>
          <w:tcPr>
            <w:tcW w:w="353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default" w:ascii="Times New Roman" w:hAnsi="Times New Roman" w:eastAsia="方正公文仿宋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方正公文仿宋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5号碱性电池</w:t>
            </w:r>
          </w:p>
        </w:tc>
        <w:tc>
          <w:tcPr>
            <w:tcW w:w="49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公文仿宋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方正公文仿宋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节</w:t>
            </w:r>
          </w:p>
        </w:tc>
        <w:tc>
          <w:tcPr>
            <w:tcW w:w="7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公文仿宋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方正公文仿宋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20</w:t>
            </w:r>
          </w:p>
        </w:tc>
        <w:tc>
          <w:tcPr>
            <w:tcW w:w="22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公文仿宋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94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公文仿宋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8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公文仿宋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  <w:jc w:val="center"/>
        </w:trPr>
        <w:tc>
          <w:tcPr>
            <w:tcW w:w="2368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公文仿宋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Times New Roman" w:hAnsi="Times New Roman" w:eastAsia="方正公文仿宋" w:cs="Times New Roman"/>
                <w:b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  <w:t>报价金额小计（大写）</w:t>
            </w:r>
          </w:p>
        </w:tc>
        <w:tc>
          <w:tcPr>
            <w:tcW w:w="7605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公文仿宋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4" w:hRule="atLeast"/>
          <w:jc w:val="center"/>
        </w:trPr>
        <w:tc>
          <w:tcPr>
            <w:tcW w:w="9973" w:type="dxa"/>
            <w:gridSpan w:val="9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方正公文仿宋" w:hAnsi="方正公文仿宋" w:eastAsia="方正公文仿宋" w:cs="方正公文仿宋"/>
                <w:b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方正公文仿宋" w:hAnsi="方正公文仿宋" w:eastAsia="方正公文仿宋" w:cs="方正公文仿宋"/>
                <w:color w:val="000000"/>
                <w:kern w:val="0"/>
                <w:sz w:val="21"/>
                <w:szCs w:val="21"/>
                <w:lang w:val="en-US" w:eastAsia="zh-CN" w:bidi="ar"/>
              </w:rPr>
              <w:t>报</w:t>
            </w:r>
            <w:r>
              <w:rPr>
                <w:rFonts w:hint="eastAsia" w:ascii="方正公文仿宋" w:hAnsi="方正公文仿宋" w:eastAsia="方正公文仿宋" w:cs="方正公文仿宋"/>
                <w:b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  <w:t>价人（盖章）：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方正公文仿宋" w:hAnsi="方正公文仿宋" w:eastAsia="方正公文仿宋" w:cs="方正公文仿宋"/>
                <w:b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公文仿宋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方正公文仿宋" w:hAnsi="方正公文仿宋" w:eastAsia="方正公文仿宋" w:cs="方正公文仿宋"/>
                <w:b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  <w:t xml:space="preserve">                                              时间：    年   月   日</w:t>
            </w:r>
          </w:p>
        </w:tc>
      </w:tr>
    </w:tbl>
    <w:p>
      <w:pPr>
        <w:jc w:val="center"/>
        <w:rPr>
          <w:rFonts w:hint="eastAsia" w:ascii="宋体" w:hAnsi="宋体" w:eastAsia="宋体" w:cs="宋体"/>
          <w:sz w:val="28"/>
          <w:szCs w:val="28"/>
          <w:lang w:val="en-US" w:eastAsia="zh-CN"/>
        </w:rPr>
      </w:pPr>
    </w:p>
    <w:p>
      <w:pPr>
        <w:jc w:val="center"/>
        <w:rPr>
          <w:rFonts w:hint="eastAsia" w:ascii="宋体" w:hAnsi="宋体" w:eastAsia="宋体" w:cs="宋体"/>
          <w:sz w:val="28"/>
          <w:szCs w:val="28"/>
          <w:lang w:val="en-US" w:eastAsia="zh-CN"/>
        </w:rPr>
      </w:pPr>
    </w:p>
    <w:p>
      <w:pPr>
        <w:jc w:val="center"/>
        <w:rPr>
          <w:rFonts w:hint="eastAsia" w:ascii="宋体" w:hAnsi="宋体" w:eastAsia="宋体" w:cs="宋体"/>
          <w:sz w:val="28"/>
          <w:szCs w:val="28"/>
          <w:lang w:val="en-US" w:eastAsia="zh-CN"/>
        </w:rPr>
      </w:pPr>
    </w:p>
    <w:p>
      <w:pPr>
        <w:jc w:val="center"/>
        <w:rPr>
          <w:rFonts w:hint="eastAsia" w:ascii="宋体" w:hAnsi="宋体" w:eastAsia="宋体" w:cs="宋体"/>
          <w:sz w:val="28"/>
          <w:szCs w:val="28"/>
          <w:lang w:val="en-US" w:eastAsia="zh-CN"/>
        </w:rPr>
      </w:pPr>
    </w:p>
    <w:p>
      <w:pPr>
        <w:jc w:val="center"/>
        <w:rPr>
          <w:rFonts w:hint="eastAsia" w:ascii="宋体" w:hAnsi="宋体" w:eastAsia="宋体" w:cs="宋体"/>
          <w:sz w:val="28"/>
          <w:szCs w:val="28"/>
          <w:lang w:val="en-US" w:eastAsia="zh-CN"/>
        </w:rPr>
      </w:pPr>
    </w:p>
    <w:p>
      <w:pPr>
        <w:jc w:val="center"/>
        <w:rPr>
          <w:rFonts w:hint="eastAsia" w:ascii="宋体" w:hAnsi="宋体" w:eastAsia="宋体" w:cs="宋体"/>
          <w:sz w:val="28"/>
          <w:szCs w:val="28"/>
          <w:lang w:val="en-US" w:eastAsia="zh-CN"/>
        </w:rPr>
      </w:pPr>
    </w:p>
    <w:p>
      <w:pPr>
        <w:jc w:val="center"/>
        <w:rPr>
          <w:rFonts w:hint="eastAsia" w:ascii="宋体" w:hAnsi="宋体" w:eastAsia="宋体" w:cs="宋体"/>
          <w:sz w:val="28"/>
          <w:szCs w:val="28"/>
          <w:lang w:val="en-US" w:eastAsia="zh-CN"/>
        </w:rPr>
      </w:pPr>
    </w:p>
    <w:p>
      <w:pPr>
        <w:jc w:val="center"/>
        <w:rPr>
          <w:rFonts w:hint="eastAsia" w:ascii="宋体" w:hAnsi="宋体" w:eastAsia="宋体" w:cs="宋体"/>
          <w:sz w:val="28"/>
          <w:szCs w:val="28"/>
          <w:lang w:val="en-US" w:eastAsia="zh-CN"/>
        </w:rPr>
      </w:pPr>
    </w:p>
    <w:p>
      <w:pPr>
        <w:jc w:val="center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caps w:val="0"/>
          <w:color w:val="000000"/>
          <w:spacing w:val="0"/>
          <w:kern w:val="0"/>
          <w:sz w:val="30"/>
          <w:szCs w:val="30"/>
          <w:lang w:val="en-US" w:eastAsia="zh-CN" w:bidi="ar"/>
        </w:rPr>
        <w:t>四、龙湖校区体育运动器材添加报价清单</w:t>
      </w:r>
    </w:p>
    <w:tbl>
      <w:tblPr>
        <w:tblStyle w:val="2"/>
        <w:tblW w:w="9740" w:type="dxa"/>
        <w:tblInd w:w="-181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98"/>
        <w:gridCol w:w="795"/>
        <w:gridCol w:w="5"/>
        <w:gridCol w:w="3547"/>
        <w:gridCol w:w="573"/>
        <w:gridCol w:w="675"/>
        <w:gridCol w:w="1862"/>
        <w:gridCol w:w="1005"/>
        <w:gridCol w:w="78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856" w:hRule="atLeast"/>
          <w:tblHeader/>
        </w:trPr>
        <w:tc>
          <w:tcPr>
            <w:tcW w:w="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序号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品名</w:t>
            </w:r>
          </w:p>
        </w:tc>
        <w:tc>
          <w:tcPr>
            <w:tcW w:w="3552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规格、技术参数</w:t>
            </w:r>
          </w:p>
        </w:tc>
        <w:tc>
          <w:tcPr>
            <w:tcW w:w="573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单位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数量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  <w:t>品牌型号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综合单价（元）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合价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（元）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1162" w:hRule="atLeast"/>
        </w:trPr>
        <w:tc>
          <w:tcPr>
            <w:tcW w:w="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足球门网</w:t>
            </w:r>
          </w:p>
        </w:tc>
        <w:tc>
          <w:tcPr>
            <w:tcW w:w="3552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（1）11人制，内口宽度7320 mm，高度2440mm；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（2）其余应符合QB/T 429的要求</w:t>
            </w:r>
          </w:p>
        </w:tc>
        <w:tc>
          <w:tcPr>
            <w:tcW w:w="573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方正公文仿宋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件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2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1607" w:hRule="atLeast"/>
        </w:trPr>
        <w:tc>
          <w:tcPr>
            <w:tcW w:w="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2网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五人制足球门网</w:t>
            </w:r>
          </w:p>
        </w:tc>
        <w:tc>
          <w:tcPr>
            <w:tcW w:w="3552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default" w:ascii="Times New Roman" w:hAnsi="Times New Roman" w:eastAsia="方正公文仿宋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方正公文仿宋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（1）5 人制，宽度3000mm，高度2000mm，上沿深度900 mm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default" w:ascii="Times New Roman" w:hAnsi="Times New Roman" w:eastAsia="方正公文仿宋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方正公文仿宋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（2）或1500 mm，下沿深度1500 mm；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方正公文仿宋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（3）其它应符合GB/T 19851.14的要求</w:t>
            </w:r>
          </w:p>
        </w:tc>
        <w:tc>
          <w:tcPr>
            <w:tcW w:w="573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方正公文仿宋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件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3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01" w:hRule="atLeast"/>
        </w:trPr>
        <w:tc>
          <w:tcPr>
            <w:tcW w:w="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3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篮球网</w:t>
            </w:r>
          </w:p>
        </w:tc>
        <w:tc>
          <w:tcPr>
            <w:tcW w:w="3552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（1）篮网长400mm～450mm；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（2）其余应符合GB/T 23176的要求</w:t>
            </w:r>
          </w:p>
        </w:tc>
        <w:tc>
          <w:tcPr>
            <w:tcW w:w="573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付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10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1302" w:hRule="atLeast"/>
        </w:trPr>
        <w:tc>
          <w:tcPr>
            <w:tcW w:w="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4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羽毛球拍</w:t>
            </w:r>
          </w:p>
        </w:tc>
        <w:tc>
          <w:tcPr>
            <w:tcW w:w="3552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（1）球拍长≤680 mm，宽≤230 mm；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（2）拍弦面长≤280mm，拍弦面宽≤220mm，质量≤120g；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（3）其余应符合QB/T 2770的要求</w:t>
            </w:r>
          </w:p>
        </w:tc>
        <w:tc>
          <w:tcPr>
            <w:tcW w:w="573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付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40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2320" w:hRule="atLeast"/>
        </w:trPr>
        <w:tc>
          <w:tcPr>
            <w:tcW w:w="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5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羽毛球</w:t>
            </w:r>
          </w:p>
        </w:tc>
        <w:tc>
          <w:tcPr>
            <w:tcW w:w="3552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（1）球口外径65 mm～68mm，球头直径25 mm～27mm，球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头高 24 mm～26mm，毛片长63mm～64 mm，质量4.50g～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5.80g，毛片数量16片；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（2）每筒12个羽毛球；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（3）其余应符合 GB/T 11881 的要求</w:t>
            </w:r>
          </w:p>
        </w:tc>
        <w:tc>
          <w:tcPr>
            <w:tcW w:w="573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筒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50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1227" w:hRule="atLeast"/>
        </w:trPr>
        <w:tc>
          <w:tcPr>
            <w:tcW w:w="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6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乒乓球拍</w:t>
            </w:r>
          </w:p>
        </w:tc>
        <w:tc>
          <w:tcPr>
            <w:tcW w:w="3552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default" w:ascii="Times New Roman" w:hAnsi="Times New Roman" w:eastAsia="方正公文仿宋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方正公文仿宋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（1）厚度应不超过4 mm；底板与胶粒片或海绵胶粒片的粘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default" w:ascii="Times New Roman" w:hAnsi="Times New Roman" w:eastAsia="方正公文仿宋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方正公文仿宋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接结合力应≥4 N；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方正公文仿宋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（2）其余应符合GB/T 23115的要求</w:t>
            </w:r>
          </w:p>
        </w:tc>
        <w:tc>
          <w:tcPr>
            <w:tcW w:w="573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方正公文仿宋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付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50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1517" w:hRule="atLeast"/>
        </w:trPr>
        <w:tc>
          <w:tcPr>
            <w:tcW w:w="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7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乒乓球</w:t>
            </w:r>
          </w:p>
        </w:tc>
        <w:tc>
          <w:tcPr>
            <w:tcW w:w="3552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（1）直径39.5mm～40.5mm，质量2.65g～2.80g；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（2）弹跳高度240mm～260mm，受冲击不少于700次无破损；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（3）其余应符合GB/T 20045的要求</w:t>
            </w:r>
          </w:p>
        </w:tc>
        <w:tc>
          <w:tcPr>
            <w:tcW w:w="573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个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1000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847" w:hRule="atLeast"/>
        </w:trPr>
        <w:tc>
          <w:tcPr>
            <w:tcW w:w="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8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弹力带（10磅）</w:t>
            </w:r>
          </w:p>
        </w:tc>
        <w:tc>
          <w:tcPr>
            <w:tcW w:w="3552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60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0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*5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0mm，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天然乳胶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，长条闭环</w:t>
            </w:r>
          </w:p>
        </w:tc>
        <w:tc>
          <w:tcPr>
            <w:tcW w:w="573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条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20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927" w:hRule="atLeast"/>
        </w:trPr>
        <w:tc>
          <w:tcPr>
            <w:tcW w:w="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9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弹力带（20磅）</w:t>
            </w:r>
          </w:p>
        </w:tc>
        <w:tc>
          <w:tcPr>
            <w:tcW w:w="3552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60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0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*5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0mm，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天然乳胶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，长条闭环</w:t>
            </w:r>
          </w:p>
        </w:tc>
        <w:tc>
          <w:tcPr>
            <w:tcW w:w="573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条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20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91" w:hRule="atLeast"/>
        </w:trPr>
        <w:tc>
          <w:tcPr>
            <w:tcW w:w="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10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弹力带（30磅）</w:t>
            </w:r>
          </w:p>
        </w:tc>
        <w:tc>
          <w:tcPr>
            <w:tcW w:w="3552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60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0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*5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0mm，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天然乳胶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，长条闭环</w:t>
            </w:r>
          </w:p>
        </w:tc>
        <w:tc>
          <w:tcPr>
            <w:tcW w:w="573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条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20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2045" w:hRule="atLeast"/>
        </w:trPr>
        <w:tc>
          <w:tcPr>
            <w:tcW w:w="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11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杠铃（钢材质）</w:t>
            </w:r>
          </w:p>
        </w:tc>
        <w:tc>
          <w:tcPr>
            <w:tcW w:w="3552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（1）杠铃杆：长22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00mm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、28mm大孔直杆（20KG）；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（2）杠铃片：总配重120KG，其中：5KG*2、10KG*4、15KG*2、20KG*2；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（3）卡簧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：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≥4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；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（4）其余应符合GB/T 13835.2-2008的要求</w:t>
            </w:r>
          </w:p>
        </w:tc>
        <w:tc>
          <w:tcPr>
            <w:tcW w:w="573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付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1780" w:hRule="atLeast"/>
        </w:trPr>
        <w:tc>
          <w:tcPr>
            <w:tcW w:w="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12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FF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FF0000"/>
                <w:kern w:val="0"/>
                <w:sz w:val="21"/>
                <w:szCs w:val="21"/>
                <w:lang w:val="en-US" w:eastAsia="zh-CN" w:bidi="ar"/>
              </w:rPr>
              <w:t>多功能力量训练架</w:t>
            </w:r>
          </w:p>
        </w:tc>
        <w:tc>
          <w:tcPr>
            <w:tcW w:w="3552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FF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color w:val="FF0000"/>
                <w:kern w:val="0"/>
                <w:sz w:val="21"/>
                <w:szCs w:val="21"/>
                <w:lang w:val="en-US" w:eastAsia="zh-CN" w:bidi="ar"/>
              </w:rPr>
              <w:t>（1）</w:t>
            </w:r>
            <w:r>
              <w:rPr>
                <w:rFonts w:hint="default" w:ascii="Times New Roman" w:hAnsi="Times New Roman" w:eastAsia="仿宋_GB2312" w:cs="Times New Roman"/>
                <w:color w:val="FF0000"/>
                <w:kern w:val="0"/>
                <w:sz w:val="21"/>
                <w:szCs w:val="21"/>
                <w:lang w:val="en-US" w:eastAsia="zh-CN" w:bidi="ar"/>
              </w:rPr>
              <w:t>尺寸约1700*1100*2100mm</w:t>
            </w:r>
            <w:r>
              <w:rPr>
                <w:rFonts w:hint="eastAsia" w:ascii="Times New Roman" w:hAnsi="Times New Roman" w:eastAsia="仿宋_GB2312" w:cs="Times New Roman"/>
                <w:color w:val="FF0000"/>
                <w:kern w:val="0"/>
                <w:sz w:val="21"/>
                <w:szCs w:val="21"/>
                <w:lang w:val="en-US" w:eastAsia="zh-CN" w:bidi="ar"/>
              </w:rPr>
              <w:t>；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FF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color w:val="FF0000"/>
                <w:kern w:val="0"/>
                <w:sz w:val="21"/>
                <w:szCs w:val="21"/>
                <w:lang w:val="en-US" w:eastAsia="zh-CN" w:bidi="ar"/>
              </w:rPr>
              <w:t>（2）</w:t>
            </w:r>
            <w:r>
              <w:rPr>
                <w:rFonts w:hint="default" w:ascii="Times New Roman" w:hAnsi="Times New Roman" w:eastAsia="仿宋_GB2312" w:cs="Times New Roman"/>
                <w:color w:val="FF0000"/>
                <w:kern w:val="0"/>
                <w:sz w:val="21"/>
                <w:szCs w:val="21"/>
                <w:lang w:val="en-US" w:eastAsia="zh-CN" w:bidi="ar"/>
              </w:rPr>
              <w:t>国标Q235钢材</w:t>
            </w:r>
            <w:r>
              <w:rPr>
                <w:rFonts w:hint="eastAsia" w:ascii="Times New Roman" w:hAnsi="Times New Roman" w:eastAsia="仿宋_GB2312" w:cs="Times New Roman"/>
                <w:color w:val="FF0000"/>
                <w:kern w:val="0"/>
                <w:sz w:val="21"/>
                <w:szCs w:val="21"/>
                <w:lang w:val="en-US" w:eastAsia="zh-CN" w:bidi="ar"/>
              </w:rPr>
              <w:t>；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FF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color w:val="FF0000"/>
                <w:kern w:val="0"/>
                <w:sz w:val="21"/>
                <w:szCs w:val="21"/>
                <w:lang w:val="en-US" w:eastAsia="zh-CN" w:bidi="ar"/>
              </w:rPr>
              <w:t>（3）</w:t>
            </w:r>
            <w:r>
              <w:rPr>
                <w:rFonts w:hint="default" w:ascii="Times New Roman" w:hAnsi="Times New Roman" w:eastAsia="仿宋_GB2312" w:cs="Times New Roman"/>
                <w:color w:val="FF0000"/>
                <w:kern w:val="0"/>
                <w:sz w:val="21"/>
                <w:szCs w:val="21"/>
                <w:lang w:val="en-US" w:eastAsia="zh-CN" w:bidi="ar"/>
              </w:rPr>
              <w:t>管材厚度2.0mm</w:t>
            </w:r>
            <w:r>
              <w:rPr>
                <w:rFonts w:hint="eastAsia" w:ascii="Times New Roman" w:hAnsi="Times New Roman" w:eastAsia="仿宋_GB2312" w:cs="Times New Roman"/>
                <w:color w:val="FF0000"/>
                <w:kern w:val="0"/>
                <w:sz w:val="21"/>
                <w:szCs w:val="21"/>
                <w:lang w:val="en-US" w:eastAsia="zh-CN" w:bidi="ar"/>
              </w:rPr>
              <w:t>；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Times New Roman" w:hAnsi="Times New Roman" w:eastAsia="仿宋_GB2312" w:cs="Times New Roman"/>
                <w:color w:val="FF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color w:val="FF0000"/>
                <w:kern w:val="0"/>
                <w:sz w:val="21"/>
                <w:szCs w:val="21"/>
                <w:lang w:val="en-US" w:eastAsia="zh-CN" w:bidi="ar"/>
              </w:rPr>
              <w:t>（4）</w:t>
            </w:r>
            <w:r>
              <w:rPr>
                <w:rFonts w:hint="default" w:ascii="Times New Roman" w:hAnsi="Times New Roman" w:eastAsia="仿宋_GB2312" w:cs="Times New Roman"/>
                <w:color w:val="FF0000"/>
                <w:kern w:val="0"/>
                <w:sz w:val="21"/>
                <w:szCs w:val="21"/>
                <w:lang w:val="en-US" w:eastAsia="zh-CN" w:bidi="ar"/>
              </w:rPr>
              <w:t>带竖杆保护</w:t>
            </w:r>
            <w:r>
              <w:rPr>
                <w:rFonts w:hint="eastAsia" w:ascii="Times New Roman" w:hAnsi="Times New Roman" w:eastAsia="仿宋_GB2312" w:cs="Times New Roman"/>
                <w:color w:val="FF0000"/>
                <w:kern w:val="0"/>
                <w:sz w:val="21"/>
                <w:szCs w:val="21"/>
                <w:lang w:val="en-US" w:eastAsia="zh-CN" w:bidi="ar"/>
              </w:rPr>
              <w:t>；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FF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color w:val="FF0000"/>
                <w:kern w:val="0"/>
                <w:sz w:val="21"/>
                <w:szCs w:val="21"/>
                <w:lang w:val="en-US" w:eastAsia="zh-CN" w:bidi="ar"/>
              </w:rPr>
              <w:t>（5）其余应符合GB/T 19272.2-2024的要求</w:t>
            </w:r>
          </w:p>
        </w:tc>
        <w:tc>
          <w:tcPr>
            <w:tcW w:w="573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付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129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方正公文仿宋" w:hAnsi="方正公文仿宋" w:eastAsia="方正公文仿宋" w:cs="方正公文仿宋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Times New Roman" w:hAnsi="Times New Roman" w:eastAsia="方正公文仿宋" w:cs="Times New Roman"/>
                <w:b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  <w:t>报价金额小计（大写）</w:t>
            </w:r>
          </w:p>
        </w:tc>
        <w:tc>
          <w:tcPr>
            <w:tcW w:w="8442" w:type="dxa"/>
            <w:gridSpan w:val="6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方正公文仿宋" w:hAnsi="方正公文仿宋" w:eastAsia="方正公文仿宋" w:cs="方正公文仿宋"/>
                <w:color w:val="000000"/>
                <w:kern w:val="0"/>
                <w:sz w:val="21"/>
                <w:szCs w:val="21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8" w:hRule="atLeast"/>
        </w:trPr>
        <w:tc>
          <w:tcPr>
            <w:tcW w:w="9740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方正公文仿宋" w:hAnsi="方正公文仿宋" w:eastAsia="方正公文仿宋" w:cs="方正公文仿宋"/>
                <w:b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方正公文仿宋" w:hAnsi="方正公文仿宋" w:eastAsia="方正公文仿宋" w:cs="方正公文仿宋"/>
                <w:b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  <w:t>报价人（盖章）：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方正公文仿宋" w:hAnsi="方正公文仿宋" w:eastAsia="方正公文仿宋" w:cs="方正公文仿宋"/>
                <w:b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方正公文仿宋" w:hAnsi="方正公文仿宋" w:eastAsia="方正公文仿宋" w:cs="方正公文仿宋"/>
                <w:b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方正公文仿宋" w:hAnsi="方正公文仿宋" w:eastAsia="方正公文仿宋" w:cs="方正公文仿宋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方正公文仿宋" w:hAnsi="方正公文仿宋" w:eastAsia="方正公文仿宋" w:cs="方正公文仿宋"/>
                <w:b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  <w:t xml:space="preserve">                                           时间：    年  月  日</w:t>
            </w:r>
          </w:p>
        </w:tc>
      </w:tr>
    </w:tbl>
    <w:p>
      <w:pPr>
        <w:jc w:val="left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 xml:space="preserve">                      </w:t>
      </w:r>
    </w:p>
    <w:p>
      <w:pPr>
        <w:ind w:firstLine="640"/>
        <w:jc w:val="left"/>
        <w:rPr>
          <w:rFonts w:hint="eastAsia" w:ascii="宋体" w:hAnsi="宋体" w:eastAsia="宋体" w:cs="宋体"/>
          <w:sz w:val="28"/>
          <w:szCs w:val="28"/>
          <w:lang w:val="en-US" w:eastAsia="zh-CN"/>
        </w:rPr>
      </w:pPr>
    </w:p>
    <w:sectPr>
      <w:pgSz w:w="11906" w:h="16838"/>
      <w:pgMar w:top="2041" w:right="1474" w:bottom="1757" w:left="158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">
    <w:altName w:val="方正仿宋_GBK"/>
    <w:panose1 w:val="02010609060101010101"/>
    <w:charset w:val="00"/>
    <w:family w:val="auto"/>
    <w:pitch w:val="default"/>
    <w:sig w:usb0="800002BF" w:usb1="38CF7CFA" w:usb2="00000016" w:usb3="00000000" w:csb0="00040001" w:csb1="00000000"/>
  </w:font>
  <w:font w:name="仿宋_GB2312">
    <w:altName w:val="方正仿宋_GBK"/>
    <w:panose1 w:val="02010609030101010101"/>
    <w:charset w:val="00"/>
    <w:family w:val="auto"/>
    <w:pitch w:val="default"/>
    <w:sig w:usb0="00000001" w:usb1="080E0000" w:usb2="00000000" w:usb3="00000000" w:csb0="00040000" w:csb1="00000000"/>
  </w:font>
  <w:font w:name="Arial">
    <w:altName w:val="Times New Roman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方正公文仿宋">
    <w:altName w:val="方正仿宋_GBK"/>
    <w:panose1 w:val="02000500000000000000"/>
    <w:charset w:val="00"/>
    <w:family w:val="auto"/>
    <w:pitch w:val="default"/>
    <w:sig w:usb0="A00002BF" w:usb1="38CF7CFA" w:usb2="00000016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57172AE"/>
    <w:rsid w:val="060663D3"/>
    <w:rsid w:val="0D771CD6"/>
    <w:rsid w:val="0D9C22D2"/>
    <w:rsid w:val="0DDF3019"/>
    <w:rsid w:val="0E0407B3"/>
    <w:rsid w:val="0F3A7AB2"/>
    <w:rsid w:val="0FEF3444"/>
    <w:rsid w:val="101D790A"/>
    <w:rsid w:val="10BC562D"/>
    <w:rsid w:val="11FC1ECD"/>
    <w:rsid w:val="13CA3877"/>
    <w:rsid w:val="141259D8"/>
    <w:rsid w:val="18083DFB"/>
    <w:rsid w:val="19EA6AAF"/>
    <w:rsid w:val="1AEF1A1A"/>
    <w:rsid w:val="1BD32ABD"/>
    <w:rsid w:val="1CBD8E0B"/>
    <w:rsid w:val="1DF88B1E"/>
    <w:rsid w:val="1F364246"/>
    <w:rsid w:val="25ACFE63"/>
    <w:rsid w:val="287C6C55"/>
    <w:rsid w:val="29FDDE23"/>
    <w:rsid w:val="2D27FAFC"/>
    <w:rsid w:val="2D7FCC01"/>
    <w:rsid w:val="2E935510"/>
    <w:rsid w:val="2E9F9830"/>
    <w:rsid w:val="2F33B529"/>
    <w:rsid w:val="2FBF7CBE"/>
    <w:rsid w:val="3069477A"/>
    <w:rsid w:val="32D31E76"/>
    <w:rsid w:val="332D7CE1"/>
    <w:rsid w:val="336EE56F"/>
    <w:rsid w:val="342550E1"/>
    <w:rsid w:val="353A0384"/>
    <w:rsid w:val="375F3C64"/>
    <w:rsid w:val="376F74CF"/>
    <w:rsid w:val="37FC7BD1"/>
    <w:rsid w:val="37FF5BA6"/>
    <w:rsid w:val="389B6568"/>
    <w:rsid w:val="39AF628B"/>
    <w:rsid w:val="3A802DEC"/>
    <w:rsid w:val="3B3CE51F"/>
    <w:rsid w:val="3DFF5B37"/>
    <w:rsid w:val="3FB76114"/>
    <w:rsid w:val="3FBBED9B"/>
    <w:rsid w:val="3FFBA718"/>
    <w:rsid w:val="3FFC27AF"/>
    <w:rsid w:val="3FFFFB16"/>
    <w:rsid w:val="418F4A98"/>
    <w:rsid w:val="487815A6"/>
    <w:rsid w:val="4885A3FF"/>
    <w:rsid w:val="49E64082"/>
    <w:rsid w:val="49F71470"/>
    <w:rsid w:val="4D387556"/>
    <w:rsid w:val="4E9C0BDE"/>
    <w:rsid w:val="4E9CF182"/>
    <w:rsid w:val="4EAA6232"/>
    <w:rsid w:val="50FE2865"/>
    <w:rsid w:val="51726263"/>
    <w:rsid w:val="54FFCD63"/>
    <w:rsid w:val="556E7FB9"/>
    <w:rsid w:val="55C9512F"/>
    <w:rsid w:val="57250B4B"/>
    <w:rsid w:val="58BE3563"/>
    <w:rsid w:val="598B99B7"/>
    <w:rsid w:val="5BDF4BB7"/>
    <w:rsid w:val="5C6E7426"/>
    <w:rsid w:val="5DF19795"/>
    <w:rsid w:val="5DF924A4"/>
    <w:rsid w:val="5E7FD781"/>
    <w:rsid w:val="5EDBBF78"/>
    <w:rsid w:val="5F5742DC"/>
    <w:rsid w:val="5F5FB43D"/>
    <w:rsid w:val="5F7D44C9"/>
    <w:rsid w:val="5F7F3939"/>
    <w:rsid w:val="5FEEF6A6"/>
    <w:rsid w:val="61407419"/>
    <w:rsid w:val="614F499F"/>
    <w:rsid w:val="629D68E2"/>
    <w:rsid w:val="63F975AA"/>
    <w:rsid w:val="667BD229"/>
    <w:rsid w:val="67CF01F6"/>
    <w:rsid w:val="693529AB"/>
    <w:rsid w:val="6C777AAD"/>
    <w:rsid w:val="6D5F78E3"/>
    <w:rsid w:val="6D645443"/>
    <w:rsid w:val="6D95ECF9"/>
    <w:rsid w:val="6D9C1092"/>
    <w:rsid w:val="6DBF6A00"/>
    <w:rsid w:val="6DCF854A"/>
    <w:rsid w:val="6E4F67C9"/>
    <w:rsid w:val="6EDF84F6"/>
    <w:rsid w:val="6EFD45F6"/>
    <w:rsid w:val="6EFF3ED4"/>
    <w:rsid w:val="6EFF7A7C"/>
    <w:rsid w:val="6FF7ECF7"/>
    <w:rsid w:val="6FFCBE87"/>
    <w:rsid w:val="6FFF7E57"/>
    <w:rsid w:val="72FF6E00"/>
    <w:rsid w:val="73E55634"/>
    <w:rsid w:val="74CADE66"/>
    <w:rsid w:val="76A2167F"/>
    <w:rsid w:val="76DFB21A"/>
    <w:rsid w:val="77BAD168"/>
    <w:rsid w:val="77BFA576"/>
    <w:rsid w:val="77CF7C42"/>
    <w:rsid w:val="77EB5041"/>
    <w:rsid w:val="77F9EA45"/>
    <w:rsid w:val="77FE6AD1"/>
    <w:rsid w:val="77FEBFEE"/>
    <w:rsid w:val="79031C1A"/>
    <w:rsid w:val="79F7B7C3"/>
    <w:rsid w:val="7B2FDAA8"/>
    <w:rsid w:val="7BB3B375"/>
    <w:rsid w:val="7BE9CA96"/>
    <w:rsid w:val="7BEC2920"/>
    <w:rsid w:val="7C98695F"/>
    <w:rsid w:val="7DAF2C6F"/>
    <w:rsid w:val="7DB5C2B1"/>
    <w:rsid w:val="7DD2F6E4"/>
    <w:rsid w:val="7DD7F50B"/>
    <w:rsid w:val="7DDF5DFB"/>
    <w:rsid w:val="7DFAE947"/>
    <w:rsid w:val="7E4FF390"/>
    <w:rsid w:val="7ED46317"/>
    <w:rsid w:val="7EEF67DA"/>
    <w:rsid w:val="7F3BC307"/>
    <w:rsid w:val="7F3DFC23"/>
    <w:rsid w:val="7FBF2D9A"/>
    <w:rsid w:val="7FDB0A03"/>
    <w:rsid w:val="7FDF7166"/>
    <w:rsid w:val="7FF96249"/>
    <w:rsid w:val="7FFF5D5F"/>
    <w:rsid w:val="7FFFD0AD"/>
    <w:rsid w:val="8DFF06AB"/>
    <w:rsid w:val="91CF2888"/>
    <w:rsid w:val="97BE5684"/>
    <w:rsid w:val="97DF419C"/>
    <w:rsid w:val="997F1090"/>
    <w:rsid w:val="9DC5E44C"/>
    <w:rsid w:val="9F7D16ED"/>
    <w:rsid w:val="9FFF5FC6"/>
    <w:rsid w:val="A935F79B"/>
    <w:rsid w:val="A93F4767"/>
    <w:rsid w:val="AEBFB453"/>
    <w:rsid w:val="AF37B294"/>
    <w:rsid w:val="AFFF4AD9"/>
    <w:rsid w:val="B73D9CB5"/>
    <w:rsid w:val="B7B3B8E7"/>
    <w:rsid w:val="BBAF8171"/>
    <w:rsid w:val="BBD44B22"/>
    <w:rsid w:val="BBFF915A"/>
    <w:rsid w:val="BEF3FB04"/>
    <w:rsid w:val="BF7F1246"/>
    <w:rsid w:val="BFBAAC28"/>
    <w:rsid w:val="BFFBA142"/>
    <w:rsid w:val="BFFF59BF"/>
    <w:rsid w:val="CAFF0F58"/>
    <w:rsid w:val="CDE90B15"/>
    <w:rsid w:val="CFDB4F1E"/>
    <w:rsid w:val="CFFEC529"/>
    <w:rsid w:val="D3CDC551"/>
    <w:rsid w:val="D6BFD1D7"/>
    <w:rsid w:val="D7DBD6BC"/>
    <w:rsid w:val="DB3B66D4"/>
    <w:rsid w:val="DB3ED0D2"/>
    <w:rsid w:val="DBF8B2BC"/>
    <w:rsid w:val="DCEF9474"/>
    <w:rsid w:val="DEEEBF46"/>
    <w:rsid w:val="DF6F61E9"/>
    <w:rsid w:val="DFEF24C6"/>
    <w:rsid w:val="DFF9CAFE"/>
    <w:rsid w:val="DFFF16FA"/>
    <w:rsid w:val="DFFFCF55"/>
    <w:rsid w:val="E3FFEAFE"/>
    <w:rsid w:val="EB97F5DA"/>
    <w:rsid w:val="EC7960A2"/>
    <w:rsid w:val="EFAF1BAD"/>
    <w:rsid w:val="EFD605A0"/>
    <w:rsid w:val="EFEB9E6A"/>
    <w:rsid w:val="EFF2DF6E"/>
    <w:rsid w:val="F2FF48AC"/>
    <w:rsid w:val="F3DFDF5E"/>
    <w:rsid w:val="F5F3BCC2"/>
    <w:rsid w:val="F63B47AC"/>
    <w:rsid w:val="F6B7CF43"/>
    <w:rsid w:val="F6FFDCA7"/>
    <w:rsid w:val="F7F30DDC"/>
    <w:rsid w:val="F7FD0ED2"/>
    <w:rsid w:val="F7FF539C"/>
    <w:rsid w:val="F8576C54"/>
    <w:rsid w:val="F9FF02FC"/>
    <w:rsid w:val="FB7F85B2"/>
    <w:rsid w:val="FBC32C50"/>
    <w:rsid w:val="FBC6CE7E"/>
    <w:rsid w:val="FBE7B015"/>
    <w:rsid w:val="FBFCCB77"/>
    <w:rsid w:val="FBFFDC31"/>
    <w:rsid w:val="FC99B796"/>
    <w:rsid w:val="FCA6505E"/>
    <w:rsid w:val="FCF52446"/>
    <w:rsid w:val="FD1718AB"/>
    <w:rsid w:val="FD3CCA7C"/>
    <w:rsid w:val="FDBDEB23"/>
    <w:rsid w:val="FDBF4D22"/>
    <w:rsid w:val="FDC58465"/>
    <w:rsid w:val="FDEE89A5"/>
    <w:rsid w:val="FDF9ECCB"/>
    <w:rsid w:val="FE394852"/>
    <w:rsid w:val="FE7FDD40"/>
    <w:rsid w:val="FECFB415"/>
    <w:rsid w:val="FED692F8"/>
    <w:rsid w:val="FEEF65C4"/>
    <w:rsid w:val="FEF79172"/>
    <w:rsid w:val="FEF7A796"/>
    <w:rsid w:val="FEFE65EE"/>
    <w:rsid w:val="FF36F8D4"/>
    <w:rsid w:val="FF6F7641"/>
    <w:rsid w:val="FF7A622B"/>
    <w:rsid w:val="FF7DB93C"/>
    <w:rsid w:val="FFBB6B98"/>
    <w:rsid w:val="FFBF51A8"/>
    <w:rsid w:val="FFDD6DB2"/>
    <w:rsid w:val="FFEBFB3A"/>
    <w:rsid w:val="FFED649D"/>
    <w:rsid w:val="FFEFA51A"/>
    <w:rsid w:val="FFF7C1B8"/>
    <w:rsid w:val="FFFFBE4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Style w:val="2"/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tblPr>
      <w:tblStyle w:val="2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1858</Words>
  <Characters>2762</Characters>
  <Lines>0</Lines>
  <Paragraphs>0</Paragraphs>
  <TotalTime>11.3333333333333</TotalTime>
  <ScaleCrop>false</ScaleCrop>
  <LinksUpToDate>false</LinksUpToDate>
  <CharactersWithSpaces>3135</CharactersWithSpaces>
  <Application>WPS Office_11.8.2.10605_F1E327BC-269C-435d-A152-05C5408002CA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2025-01-02T08:29:54Z</dcterms:created>
  <dc:creator>dage</dc:creator>
  <cp:lastModifiedBy>微风</cp:lastModifiedBy>
  <cp:lastPrinted>2025-03-18T19:53:15Z</cp:lastPrinted>
  <dcterms:modified xsi:type="dcterms:W3CDTF">2025-03-27T10:37:01Z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2052-11.8.2.10605</vt:lpwstr>
  </property>
  <property fmtid="{D5CDD505-2E9C-101B-9397-08002B2CF9AE}" pid="3" name="ICV">
    <vt:lpwstr>BA101C7D32CE44E4AAC6C4CC0B316C60_13</vt:lpwstr>
  </property>
  <property fmtid="{D5CDD505-2E9C-101B-9397-08002B2CF9AE}" pid="4" name="KSOTemplateDocerSaveRecord">
    <vt:lpwstr>eyJoZGlkIjoiOTYzY2M0ZWRkYzJiNmI0NGUxOTE5YzM5N2E3ZWQ3NmYiLCJ1c2VySWQiOiI0Mjg2Njc2NTcifQ==</vt:lpwstr>
  </property>
</Properties>
</file>